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0" w:firstLineChars="200"/>
        <w:jc w:val="left"/>
        <w:rPr>
          <w:rFonts w:eastAsia="黑体"/>
          <w:sz w:val="32"/>
        </w:rPr>
      </w:pPr>
      <w:bookmarkStart w:id="0" w:name="_GoBack"/>
      <w:bookmarkEnd w:id="0"/>
      <w:r>
        <w:rPr>
          <w:rFonts w:hint="eastAsia" w:eastAsia="黑体"/>
          <w:sz w:val="32"/>
        </w:rPr>
        <w:t xml:space="preserve">                                                </w:t>
      </w:r>
    </w:p>
    <w:p>
      <w:pPr>
        <w:jc w:val="left"/>
        <w:rPr>
          <w:rFonts w:hint="eastAsia" w:eastAsia="黑体"/>
          <w:sz w:val="32"/>
        </w:rPr>
      </w:pPr>
    </w:p>
    <w:p>
      <w:pPr>
        <w:jc w:val="left"/>
        <w:rPr>
          <w:rFonts w:eastAsia="黑体"/>
          <w:sz w:val="32"/>
        </w:rPr>
      </w:pPr>
      <w:r>
        <w:rPr>
          <w:rFonts w:hint="eastAsia" w:eastAsia="黑体"/>
          <w:sz w:val="32"/>
        </w:rPr>
        <w:t>附件：</w:t>
      </w:r>
    </w:p>
    <w:p>
      <w:pPr>
        <w:tabs>
          <w:tab w:val="left" w:pos="3060"/>
        </w:tabs>
        <w:spacing w:line="360" w:lineRule="auto"/>
        <w:jc w:val="center"/>
        <w:rPr>
          <w:rFonts w:hint="eastAsia" w:ascii="黑体" w:hAnsi="黑体" w:eastAsia="黑体" w:cs="Times New Roman"/>
          <w:sz w:val="36"/>
          <w:szCs w:val="36"/>
        </w:rPr>
      </w:pPr>
      <w:r>
        <w:rPr>
          <w:rFonts w:hint="eastAsia" w:ascii="黑体" w:hAnsi="黑体" w:eastAsia="黑体" w:cs="Times New Roman"/>
          <w:sz w:val="36"/>
          <w:szCs w:val="36"/>
        </w:rPr>
        <w:t>个人所得税税率表一（工资薪金所得适用）</w:t>
      </w:r>
    </w:p>
    <w:p>
      <w:pPr>
        <w:tabs>
          <w:tab w:val="left" w:pos="3060"/>
        </w:tabs>
        <w:spacing w:line="360" w:lineRule="auto"/>
        <w:rPr>
          <w:rFonts w:hint="eastAsia" w:ascii="仿宋_GB2312" w:hAnsi="Times New Roman" w:eastAsia="仿宋_GB2312" w:cs="Times New Roman"/>
          <w:sz w:val="32"/>
          <w:szCs w:val="32"/>
        </w:rPr>
      </w:pPr>
    </w:p>
    <w:tbl>
      <w:tblPr>
        <w:tblStyle w:val="3"/>
        <w:tblW w:w="8787" w:type="dxa"/>
        <w:tblInd w:w="-3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4536"/>
        <w:gridCol w:w="1134"/>
        <w:gridCol w:w="212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级数</w:t>
            </w:r>
          </w:p>
        </w:tc>
        <w:tc>
          <w:tcPr>
            <w:tcW w:w="4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全月应纳税所得额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税率</w:t>
            </w:r>
          </w:p>
        </w:tc>
        <w:tc>
          <w:tcPr>
            <w:tcW w:w="2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速算扣除数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不超过3000元的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right"/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3%</w:t>
            </w:r>
          </w:p>
        </w:tc>
        <w:tc>
          <w:tcPr>
            <w:tcW w:w="21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ind w:firstLine="640" w:firstLineChars="200"/>
              <w:jc w:val="right"/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超过3000元至12000元的部分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right"/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10%</w:t>
            </w:r>
          </w:p>
        </w:tc>
        <w:tc>
          <w:tcPr>
            <w:tcW w:w="21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ind w:firstLine="640" w:firstLineChars="200"/>
              <w:jc w:val="right"/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210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超过12000元至25000元的部分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right"/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20%</w:t>
            </w:r>
          </w:p>
        </w:tc>
        <w:tc>
          <w:tcPr>
            <w:tcW w:w="21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ind w:firstLine="640" w:firstLineChars="200"/>
              <w:jc w:val="right"/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1410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超过25000元至35000元的部分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right"/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25%</w:t>
            </w:r>
          </w:p>
        </w:tc>
        <w:tc>
          <w:tcPr>
            <w:tcW w:w="21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ind w:firstLine="640" w:firstLineChars="200"/>
              <w:jc w:val="right"/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2660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超过35000元至55000元的部分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right"/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30%</w:t>
            </w:r>
          </w:p>
        </w:tc>
        <w:tc>
          <w:tcPr>
            <w:tcW w:w="21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ind w:firstLine="640" w:firstLineChars="200"/>
              <w:jc w:val="right"/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4410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6</w:t>
            </w:r>
          </w:p>
        </w:tc>
        <w:tc>
          <w:tcPr>
            <w:tcW w:w="4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超过55000元至80000元的部分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right"/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35%</w:t>
            </w:r>
          </w:p>
        </w:tc>
        <w:tc>
          <w:tcPr>
            <w:tcW w:w="21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ind w:firstLine="640" w:firstLineChars="200"/>
              <w:jc w:val="right"/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7160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7</w:t>
            </w:r>
          </w:p>
        </w:tc>
        <w:tc>
          <w:tcPr>
            <w:tcW w:w="4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超过80000元的部分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right"/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45%</w:t>
            </w:r>
          </w:p>
        </w:tc>
        <w:tc>
          <w:tcPr>
            <w:tcW w:w="21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ind w:firstLine="640" w:firstLineChars="200"/>
              <w:jc w:val="right"/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15160</w:t>
            </w:r>
          </w:p>
        </w:tc>
      </w:tr>
    </w:tbl>
    <w:p>
      <w:pPr>
        <w:spacing w:line="360" w:lineRule="auto"/>
        <w:rPr>
          <w:rFonts w:ascii="仿宋_GB2312" w:hAnsi="Times New Roman" w:eastAsia="仿宋_GB2312" w:cs="Times New Roman"/>
          <w:sz w:val="32"/>
          <w:szCs w:val="32"/>
        </w:rPr>
      </w:pPr>
    </w:p>
    <w:p>
      <w:pPr>
        <w:spacing w:line="360" w:lineRule="auto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 </w:t>
      </w:r>
    </w:p>
    <w:p>
      <w:pPr>
        <w:ind w:firstLine="640" w:firstLineChars="200"/>
        <w:jc w:val="left"/>
        <w:rPr>
          <w:rFonts w:hint="eastAsia" w:eastAsia="黑体"/>
          <w:sz w:val="32"/>
        </w:rPr>
      </w:pPr>
    </w:p>
    <w:p>
      <w:pPr>
        <w:ind w:firstLine="640" w:firstLineChars="200"/>
        <w:jc w:val="left"/>
        <w:rPr>
          <w:rFonts w:hint="eastAsia" w:eastAsia="黑体"/>
          <w:sz w:val="32"/>
        </w:rPr>
      </w:pPr>
      <w:r>
        <w:rPr>
          <w:rFonts w:hint="eastAsia" w:eastAsia="黑体"/>
          <w:sz w:val="32"/>
        </w:rPr>
        <w:t xml:space="preserve"> </w:t>
      </w:r>
      <w:r>
        <w:rPr>
          <w:rFonts w:eastAsia="黑体"/>
          <w:sz w:val="32"/>
        </w:rPr>
        <w:t xml:space="preserve">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03C"/>
    <w:rsid w:val="00075A26"/>
    <w:rsid w:val="0013692E"/>
    <w:rsid w:val="0015667B"/>
    <w:rsid w:val="00164AC3"/>
    <w:rsid w:val="001A3480"/>
    <w:rsid w:val="003B51ED"/>
    <w:rsid w:val="004272F0"/>
    <w:rsid w:val="00560639"/>
    <w:rsid w:val="005A303C"/>
    <w:rsid w:val="00623441"/>
    <w:rsid w:val="006A17D2"/>
    <w:rsid w:val="006B3949"/>
    <w:rsid w:val="008708E0"/>
    <w:rsid w:val="008D3D78"/>
    <w:rsid w:val="00925615"/>
    <w:rsid w:val="009A1357"/>
    <w:rsid w:val="00AB41EE"/>
    <w:rsid w:val="00AC7FDA"/>
    <w:rsid w:val="00B83C5B"/>
    <w:rsid w:val="00BC33D3"/>
    <w:rsid w:val="00BF518C"/>
    <w:rsid w:val="00C0628A"/>
    <w:rsid w:val="00C55E69"/>
    <w:rsid w:val="00C85032"/>
    <w:rsid w:val="00E24F48"/>
    <w:rsid w:val="00F34980"/>
    <w:rsid w:val="00FD792D"/>
    <w:rsid w:val="00FF13F2"/>
    <w:rsid w:val="1BB32E4F"/>
    <w:rsid w:val="3B2C5648"/>
    <w:rsid w:val="46FE0007"/>
    <w:rsid w:val="4EEC7C26"/>
    <w:rsid w:val="7AF6754C"/>
    <w:rsid w:val="7FE7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120</Words>
  <Characters>690</Characters>
  <Lines>5</Lines>
  <Paragraphs>1</Paragraphs>
  <TotalTime>329</TotalTime>
  <ScaleCrop>false</ScaleCrop>
  <LinksUpToDate>false</LinksUpToDate>
  <CharactersWithSpaces>809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2018-09-14T01:06:00Z</dcterms:created>
  <dc:creator>wxl</dc:creator>
  <cp:lastModifiedBy>airw</cp:lastModifiedBy>
  <dcterms:modified xsi:type="dcterms:W3CDTF">2018-09-14T09:05:32Z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