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4A5" w:rsidRDefault="00896755" w:rsidP="005624A5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5624A5" w:rsidRPr="005624A5">
        <w:rPr>
          <w:rFonts w:ascii="宋体" w:hAnsi="宋体" w:cs="楷体_GB2312" w:hint="eastAsia"/>
          <w:b/>
          <w:bCs/>
          <w:sz w:val="30"/>
          <w:szCs w:val="30"/>
        </w:rPr>
        <w:t>基础笔译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     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"/>
        <w:gridCol w:w="675"/>
        <w:gridCol w:w="852"/>
        <w:gridCol w:w="68"/>
        <w:gridCol w:w="1375"/>
        <w:gridCol w:w="183"/>
        <w:gridCol w:w="710"/>
        <w:gridCol w:w="364"/>
        <w:gridCol w:w="345"/>
        <w:gridCol w:w="283"/>
        <w:gridCol w:w="499"/>
        <w:gridCol w:w="214"/>
        <w:gridCol w:w="563"/>
        <w:gridCol w:w="283"/>
        <w:gridCol w:w="520"/>
        <w:gridCol w:w="473"/>
        <w:gridCol w:w="6"/>
        <w:gridCol w:w="380"/>
        <w:gridCol w:w="625"/>
        <w:gridCol w:w="1069"/>
        <w:gridCol w:w="68"/>
      </w:tblGrid>
      <w:tr w:rsidR="00D546D8" w:rsidRPr="00901F7C" w:rsidTr="00A53ACF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5624A5" w:rsidP="005624A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The Basics of Translation</w:t>
            </w:r>
          </w:p>
        </w:tc>
      </w:tr>
      <w:tr w:rsidR="00287BF1" w:rsidRPr="00901F7C" w:rsidTr="00A53ACF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0" w:type="dxa"/>
            <w:gridSpan w:val="17"/>
            <w:vAlign w:val="center"/>
          </w:tcPr>
          <w:p w:rsidR="00287BF1" w:rsidRPr="00901F7C" w:rsidRDefault="006B0A8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</w:tr>
      <w:tr w:rsidR="00202EF7" w:rsidRPr="00901F7C" w:rsidTr="00A53ACF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73" w:type="dxa"/>
            <w:gridSpan w:val="8"/>
            <w:vAlign w:val="center"/>
          </w:tcPr>
          <w:p w:rsidR="00202EF7" w:rsidRPr="00901F7C" w:rsidRDefault="008A375A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学科</w:t>
            </w:r>
            <w:r w:rsidR="009F7ABD">
              <w:rPr>
                <w:rFonts w:hint="eastAsia"/>
                <w:szCs w:val="21"/>
              </w:rPr>
              <w:t>基础</w:t>
            </w:r>
            <w:r>
              <w:rPr>
                <w:rFonts w:hint="eastAsia"/>
                <w:szCs w:val="21"/>
              </w:rPr>
              <w:t>课</w:t>
            </w:r>
          </w:p>
        </w:tc>
        <w:tc>
          <w:tcPr>
            <w:tcW w:w="1366" w:type="dxa"/>
            <w:gridSpan w:val="3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1" w:type="dxa"/>
            <w:gridSpan w:val="6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1.</w:t>
            </w:r>
            <w:r w:rsidRPr="00901F7C">
              <w:rPr>
                <w:rFonts w:hint="eastAsia"/>
                <w:szCs w:val="21"/>
              </w:rPr>
              <w:t>学术型</w:t>
            </w:r>
            <w:r w:rsidRPr="00DD69EA">
              <w:rPr>
                <w:rFonts w:hint="eastAsia"/>
                <w:szCs w:val="21"/>
                <w:u w:val="single"/>
              </w:rPr>
              <w:t>2.</w:t>
            </w:r>
            <w:r w:rsidRPr="00DD69EA">
              <w:rPr>
                <w:rFonts w:hint="eastAsia"/>
                <w:szCs w:val="21"/>
                <w:u w:val="single"/>
              </w:rPr>
              <w:t>专业学位</w:t>
            </w:r>
          </w:p>
        </w:tc>
      </w:tr>
      <w:tr w:rsidR="00E952BB" w:rsidRPr="00901F7C" w:rsidTr="00A53ACF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0" w:type="dxa"/>
            <w:gridSpan w:val="17"/>
            <w:vAlign w:val="center"/>
          </w:tcPr>
          <w:p w:rsidR="00E952BB" w:rsidRPr="00901F7C" w:rsidRDefault="00E952BB" w:rsidP="00896755">
            <w:pPr>
              <w:spacing w:line="400" w:lineRule="exact"/>
              <w:rPr>
                <w:szCs w:val="21"/>
              </w:rPr>
            </w:pPr>
            <w:r w:rsidRPr="00DD69EA">
              <w:rPr>
                <w:szCs w:val="21"/>
                <w:u w:val="single"/>
              </w:rPr>
              <w:t>1.</w:t>
            </w:r>
            <w:r w:rsidRPr="00DD69EA">
              <w:rPr>
                <w:rFonts w:hint="eastAsia"/>
                <w:szCs w:val="21"/>
                <w:u w:val="single"/>
              </w:rPr>
              <w:t>讲授类</w:t>
            </w:r>
            <w:r w:rsidRPr="00901F7C">
              <w:rPr>
                <w:szCs w:val="21"/>
              </w:rPr>
              <w:t>2.</w:t>
            </w:r>
            <w:r w:rsidRPr="00901F7C">
              <w:rPr>
                <w:rFonts w:hint="eastAsia"/>
                <w:szCs w:val="21"/>
              </w:rPr>
              <w:t>研讨类</w:t>
            </w:r>
            <w:r w:rsidRPr="00DD69EA">
              <w:rPr>
                <w:szCs w:val="21"/>
                <w:u w:val="single"/>
              </w:rPr>
              <w:t>3.</w:t>
            </w:r>
            <w:r w:rsidRPr="00DD69EA">
              <w:rPr>
                <w:rFonts w:hint="eastAsia"/>
                <w:szCs w:val="21"/>
                <w:u w:val="single"/>
              </w:rPr>
              <w:t>实践类</w:t>
            </w:r>
            <w:r w:rsidRPr="00901F7C">
              <w:rPr>
                <w:szCs w:val="21"/>
              </w:rPr>
              <w:t>4.</w:t>
            </w:r>
            <w:r w:rsidRPr="00901F7C">
              <w:rPr>
                <w:rFonts w:hint="eastAsia"/>
                <w:szCs w:val="21"/>
              </w:rPr>
              <w:t>专题类</w:t>
            </w:r>
            <w:r w:rsidRPr="00901F7C">
              <w:rPr>
                <w:szCs w:val="21"/>
              </w:rPr>
              <w:t>5.</w:t>
            </w:r>
            <w:r w:rsidRPr="00901F7C">
              <w:rPr>
                <w:rFonts w:hint="eastAsia"/>
                <w:szCs w:val="21"/>
              </w:rPr>
              <w:t>双语类</w:t>
            </w:r>
            <w:r w:rsidRPr="00901F7C">
              <w:rPr>
                <w:szCs w:val="21"/>
              </w:rPr>
              <w:t>6.</w:t>
            </w:r>
            <w:r w:rsidRPr="00901F7C">
              <w:rPr>
                <w:rFonts w:hint="eastAsia"/>
                <w:szCs w:val="21"/>
              </w:rPr>
              <w:t>前沿类（不一定全覆盖）</w:t>
            </w:r>
          </w:p>
        </w:tc>
      </w:tr>
      <w:tr w:rsidR="002F6562" w:rsidRPr="00901F7C" w:rsidTr="00A53ACF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8" w:type="dxa"/>
            <w:gridSpan w:val="2"/>
            <w:vAlign w:val="center"/>
          </w:tcPr>
          <w:p w:rsidR="00D546D8" w:rsidRPr="00901F7C" w:rsidRDefault="00DD69EA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41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4"/>
            <w:vAlign w:val="center"/>
          </w:tcPr>
          <w:p w:rsidR="00D546D8" w:rsidRPr="00901F7C" w:rsidRDefault="00DD69EA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76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48" w:type="dxa"/>
            <w:gridSpan w:val="5"/>
            <w:vAlign w:val="center"/>
          </w:tcPr>
          <w:p w:rsidR="00D546D8" w:rsidRPr="00901F7C" w:rsidRDefault="00DD69EA" w:rsidP="00D546D8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第一学期</w:t>
            </w:r>
          </w:p>
        </w:tc>
      </w:tr>
      <w:tr w:rsidR="00D546D8" w:rsidRPr="00901F7C" w:rsidTr="00A53ACF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8A375A" w:rsidP="00D546D8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翻译</w:t>
            </w:r>
            <w:r>
              <w:rPr>
                <w:rFonts w:ascii="宋体" w:hAnsi="宋体"/>
                <w:sz w:val="24"/>
              </w:rPr>
              <w:t>硕士</w:t>
            </w:r>
            <w:r>
              <w:rPr>
                <w:rFonts w:ascii="宋体" w:hAnsi="宋体" w:hint="eastAsia"/>
                <w:sz w:val="24"/>
              </w:rPr>
              <w:t>（MTI）</w:t>
            </w:r>
          </w:p>
        </w:tc>
      </w:tr>
      <w:tr w:rsidR="00D546D8" w:rsidRPr="00901F7C" w:rsidTr="00A53ACF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8A375A" w:rsidP="00D546D8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</w:tr>
      <w:tr w:rsidR="002F6562" w:rsidRPr="00901F7C" w:rsidTr="00A53ACF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58" w:type="dxa"/>
            <w:gridSpan w:val="2"/>
            <w:vAlign w:val="center"/>
          </w:tcPr>
          <w:p w:rsidR="00652FF3" w:rsidRPr="00901F7C" w:rsidRDefault="00D21BFC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D21BFC">
              <w:rPr>
                <w:rFonts w:ascii="宋体" w:hAnsi="宋体" w:hint="eastAsia"/>
                <w:szCs w:val="21"/>
              </w:rPr>
              <w:t>鄢佳</w:t>
            </w:r>
          </w:p>
        </w:tc>
        <w:tc>
          <w:tcPr>
            <w:tcW w:w="710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 w:rsidR="00652FF3" w:rsidRPr="00901F7C" w:rsidRDefault="00D21BFC" w:rsidP="00896755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szCs w:val="21"/>
              </w:rPr>
              <w:t>讲师</w:t>
            </w:r>
          </w:p>
        </w:tc>
        <w:tc>
          <w:tcPr>
            <w:tcW w:w="1276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4"/>
            <w:vAlign w:val="center"/>
          </w:tcPr>
          <w:p w:rsidR="00652FF3" w:rsidRPr="00901F7C" w:rsidRDefault="00D21BFC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周艳红</w:t>
            </w:r>
          </w:p>
        </w:tc>
        <w:tc>
          <w:tcPr>
            <w:tcW w:w="1005" w:type="dxa"/>
            <w:gridSpan w:val="2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37" w:type="dxa"/>
            <w:gridSpan w:val="2"/>
            <w:vAlign w:val="center"/>
          </w:tcPr>
          <w:p w:rsidR="00652FF3" w:rsidRPr="00901F7C" w:rsidRDefault="008A375A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讲师</w:t>
            </w:r>
          </w:p>
        </w:tc>
      </w:tr>
      <w:tr w:rsidR="00D546D8" w:rsidRPr="00901F7C" w:rsidTr="00A53ACF">
        <w:trPr>
          <w:gridBefore w:val="1"/>
          <w:wBefore w:w="73" w:type="dxa"/>
          <w:trHeight w:val="1260"/>
          <w:jc w:val="center"/>
        </w:trPr>
        <w:tc>
          <w:tcPr>
            <w:tcW w:w="9555" w:type="dxa"/>
            <w:gridSpan w:val="20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8A375A" w:rsidRPr="008A375A" w:rsidRDefault="008A375A" w:rsidP="00D241D8">
            <w:pPr>
              <w:spacing w:beforeLines="50" w:before="120"/>
              <w:rPr>
                <w:szCs w:val="21"/>
              </w:rPr>
            </w:pPr>
            <w:r w:rsidRPr="008A375A">
              <w:rPr>
                <w:rFonts w:hint="eastAsia"/>
                <w:szCs w:val="21"/>
              </w:rPr>
              <w:t>本</w:t>
            </w:r>
            <w:r w:rsidRPr="008A375A">
              <w:rPr>
                <w:szCs w:val="21"/>
              </w:rPr>
              <w:t>课程内容涵盖理论</w:t>
            </w:r>
            <w:r w:rsidRPr="008A375A">
              <w:rPr>
                <w:rFonts w:hint="eastAsia"/>
                <w:szCs w:val="21"/>
              </w:rPr>
              <w:t>认知</w:t>
            </w:r>
            <w:r w:rsidRPr="008A375A">
              <w:rPr>
                <w:szCs w:val="21"/>
              </w:rPr>
              <w:t>、</w:t>
            </w:r>
            <w:r w:rsidRPr="008A375A">
              <w:rPr>
                <w:rFonts w:hint="eastAsia"/>
                <w:szCs w:val="21"/>
              </w:rPr>
              <w:t>策略</w:t>
            </w:r>
            <w:r w:rsidRPr="008A375A">
              <w:rPr>
                <w:szCs w:val="21"/>
              </w:rPr>
              <w:t>技巧和实践</w:t>
            </w:r>
            <w:r w:rsidRPr="008A375A">
              <w:rPr>
                <w:rFonts w:hint="eastAsia"/>
                <w:szCs w:val="21"/>
              </w:rPr>
              <w:t>训练三</w:t>
            </w:r>
            <w:r w:rsidRPr="008A375A">
              <w:rPr>
                <w:szCs w:val="21"/>
              </w:rPr>
              <w:t>部分：</w:t>
            </w:r>
          </w:p>
          <w:p w:rsidR="008A375A" w:rsidRPr="008A375A" w:rsidRDefault="008A375A" w:rsidP="00D241D8">
            <w:pPr>
              <w:numPr>
                <w:ilvl w:val="0"/>
                <w:numId w:val="3"/>
              </w:numPr>
              <w:spacing w:beforeLines="50" w:before="120"/>
              <w:rPr>
                <w:szCs w:val="21"/>
              </w:rPr>
            </w:pPr>
            <w:r w:rsidRPr="008A375A">
              <w:rPr>
                <w:rFonts w:hint="eastAsia"/>
                <w:szCs w:val="21"/>
              </w:rPr>
              <w:t>翻译基础</w:t>
            </w:r>
            <w:r w:rsidRPr="008A375A">
              <w:rPr>
                <w:szCs w:val="21"/>
              </w:rPr>
              <w:t>理论</w:t>
            </w:r>
            <w:r w:rsidRPr="008A375A">
              <w:rPr>
                <w:rFonts w:hint="eastAsia"/>
                <w:szCs w:val="21"/>
              </w:rPr>
              <w:t>认知</w:t>
            </w:r>
            <w:r w:rsidRPr="008A375A">
              <w:rPr>
                <w:szCs w:val="21"/>
              </w:rPr>
              <w:t>：</w:t>
            </w:r>
            <w:r w:rsidRPr="008A375A">
              <w:rPr>
                <w:rFonts w:hint="eastAsia"/>
                <w:szCs w:val="21"/>
              </w:rPr>
              <w:t>翻译</w:t>
            </w:r>
            <w:r w:rsidRPr="008A375A">
              <w:rPr>
                <w:szCs w:val="21"/>
              </w:rPr>
              <w:t>的定义、标准、过程、方法和汉英语言差异</w:t>
            </w:r>
            <w:r w:rsidRPr="008A375A">
              <w:rPr>
                <w:rFonts w:hint="eastAsia"/>
                <w:szCs w:val="21"/>
              </w:rPr>
              <w:t>；</w:t>
            </w:r>
          </w:p>
          <w:p w:rsidR="008A375A" w:rsidRPr="008A375A" w:rsidRDefault="008A375A" w:rsidP="00D241D8">
            <w:pPr>
              <w:numPr>
                <w:ilvl w:val="0"/>
                <w:numId w:val="3"/>
              </w:numPr>
              <w:spacing w:beforeLines="50" w:before="120"/>
              <w:rPr>
                <w:szCs w:val="21"/>
              </w:rPr>
            </w:pPr>
            <w:r w:rsidRPr="008A375A">
              <w:rPr>
                <w:rFonts w:hint="eastAsia"/>
                <w:szCs w:val="21"/>
              </w:rPr>
              <w:t>翻译技巧</w:t>
            </w:r>
            <w:r w:rsidRPr="008A375A">
              <w:rPr>
                <w:szCs w:val="21"/>
              </w:rPr>
              <w:t>和策略训练：翻译的句法策略</w:t>
            </w:r>
            <w:r w:rsidRPr="008A375A">
              <w:rPr>
                <w:rFonts w:hint="eastAsia"/>
                <w:szCs w:val="21"/>
              </w:rPr>
              <w:t>、</w:t>
            </w:r>
            <w:r w:rsidRPr="008A375A">
              <w:rPr>
                <w:szCs w:val="21"/>
              </w:rPr>
              <w:t>语义策略</w:t>
            </w:r>
            <w:r w:rsidRPr="008A375A">
              <w:rPr>
                <w:rFonts w:hint="eastAsia"/>
                <w:szCs w:val="21"/>
              </w:rPr>
              <w:t>、</w:t>
            </w:r>
            <w:r w:rsidRPr="008A375A">
              <w:rPr>
                <w:szCs w:val="21"/>
              </w:rPr>
              <w:t>实用策略以及译者</w:t>
            </w:r>
            <w:r w:rsidRPr="008A375A">
              <w:rPr>
                <w:rFonts w:hint="eastAsia"/>
                <w:szCs w:val="21"/>
              </w:rPr>
              <w:t>素质</w:t>
            </w:r>
            <w:r w:rsidRPr="008A375A">
              <w:rPr>
                <w:szCs w:val="21"/>
              </w:rPr>
              <w:t>探讨</w:t>
            </w:r>
            <w:r w:rsidRPr="008A375A">
              <w:rPr>
                <w:rFonts w:hint="eastAsia"/>
                <w:szCs w:val="21"/>
              </w:rPr>
              <w:t>；</w:t>
            </w:r>
          </w:p>
          <w:p w:rsidR="00D546D8" w:rsidRPr="00901F7C" w:rsidRDefault="008A375A" w:rsidP="008A375A">
            <w:pPr>
              <w:spacing w:line="400" w:lineRule="exact"/>
              <w:rPr>
                <w:rFonts w:ascii="宋体" w:hAnsi="宋体"/>
                <w:szCs w:val="21"/>
              </w:rPr>
            </w:pPr>
            <w:r w:rsidRPr="008A375A">
              <w:rPr>
                <w:rFonts w:hint="eastAsia"/>
                <w:szCs w:val="21"/>
              </w:rPr>
              <w:t>翻译</w:t>
            </w:r>
            <w:r w:rsidRPr="008A375A">
              <w:rPr>
                <w:szCs w:val="21"/>
              </w:rPr>
              <w:t>实践</w:t>
            </w:r>
            <w:r w:rsidRPr="008A375A">
              <w:rPr>
                <w:rFonts w:hint="eastAsia"/>
                <w:szCs w:val="21"/>
              </w:rPr>
              <w:t>训练：翻译</w:t>
            </w:r>
            <w:r w:rsidRPr="008A375A">
              <w:rPr>
                <w:szCs w:val="21"/>
              </w:rPr>
              <w:t>实践选材广泛</w:t>
            </w:r>
            <w:r w:rsidRPr="008A375A">
              <w:rPr>
                <w:rFonts w:hint="eastAsia"/>
                <w:szCs w:val="21"/>
              </w:rPr>
              <w:t>，</w:t>
            </w:r>
            <w:r w:rsidRPr="008A375A">
              <w:rPr>
                <w:szCs w:val="21"/>
              </w:rPr>
              <w:t>力求具有较强的针对性和实用性</w:t>
            </w:r>
            <w:r w:rsidRPr="008A375A">
              <w:rPr>
                <w:rFonts w:hint="eastAsia"/>
                <w:szCs w:val="21"/>
              </w:rPr>
              <w:t>。</w:t>
            </w:r>
          </w:p>
        </w:tc>
      </w:tr>
      <w:tr w:rsidR="00D546D8" w:rsidRPr="00901F7C" w:rsidTr="00A53ACF">
        <w:trPr>
          <w:gridBefore w:val="1"/>
          <w:wBefore w:w="73" w:type="dxa"/>
          <w:trHeight w:val="1125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D546D8" w:rsidRPr="00901F7C" w:rsidRDefault="008A375A" w:rsidP="008A375A">
            <w:pPr>
              <w:spacing w:line="400" w:lineRule="exact"/>
              <w:ind w:firstLineChars="200" w:firstLine="420"/>
              <w:rPr>
                <w:szCs w:val="21"/>
              </w:rPr>
            </w:pPr>
            <w:r w:rsidRPr="008A375A">
              <w:rPr>
                <w:rFonts w:hint="eastAsia"/>
                <w:szCs w:val="21"/>
              </w:rPr>
              <w:t>《</w:t>
            </w:r>
            <w:r w:rsidRPr="008A375A">
              <w:rPr>
                <w:szCs w:val="21"/>
              </w:rPr>
              <w:t>基础笔译》</w:t>
            </w:r>
            <w:r w:rsidRPr="008A375A">
              <w:rPr>
                <w:rFonts w:hint="eastAsia"/>
                <w:szCs w:val="21"/>
              </w:rPr>
              <w:t>以</w:t>
            </w:r>
            <w:r w:rsidRPr="008A375A">
              <w:rPr>
                <w:szCs w:val="21"/>
              </w:rPr>
              <w:t>提高学生翻译能力为教学目的，</w:t>
            </w:r>
            <w:r w:rsidRPr="008A375A">
              <w:rPr>
                <w:rFonts w:hint="eastAsia"/>
                <w:szCs w:val="21"/>
              </w:rPr>
              <w:t>培养</w:t>
            </w:r>
            <w:r w:rsidRPr="008A375A">
              <w:rPr>
                <w:szCs w:val="21"/>
              </w:rPr>
              <w:t>学生英汉、汉英翻译的</w:t>
            </w:r>
            <w:r w:rsidRPr="008A375A">
              <w:rPr>
                <w:rFonts w:hint="eastAsia"/>
                <w:szCs w:val="21"/>
              </w:rPr>
              <w:t>基础</w:t>
            </w:r>
            <w:r w:rsidRPr="008A375A">
              <w:rPr>
                <w:szCs w:val="21"/>
              </w:rPr>
              <w:t>理论认知和策略技巧，并进行实践训练。课程充分发挥学生翻译实践与研究的积极性和主动性，辅以相关学科知识，使学生</w:t>
            </w:r>
            <w:r w:rsidRPr="008A375A">
              <w:rPr>
                <w:rFonts w:hint="eastAsia"/>
                <w:szCs w:val="21"/>
              </w:rPr>
              <w:t>在</w:t>
            </w:r>
            <w:r w:rsidRPr="008A375A">
              <w:rPr>
                <w:szCs w:val="21"/>
              </w:rPr>
              <w:t>宏观上正确认识翻译理论，了解翻译的本质，在实践上系统地认知、把握各种基本技巧和策略，最终</w:t>
            </w:r>
            <w:r w:rsidRPr="008A375A">
              <w:rPr>
                <w:rFonts w:hint="eastAsia"/>
                <w:szCs w:val="21"/>
              </w:rPr>
              <w:t>具备良好</w:t>
            </w:r>
            <w:r w:rsidRPr="008A375A">
              <w:rPr>
                <w:szCs w:val="21"/>
              </w:rPr>
              <w:t>的笔译水平。</w:t>
            </w:r>
          </w:p>
          <w:p w:rsidR="00D546D8" w:rsidRPr="00901F7C" w:rsidRDefault="00D546D8" w:rsidP="00D546D8">
            <w:pPr>
              <w:spacing w:line="400" w:lineRule="exact"/>
              <w:rPr>
                <w:szCs w:val="21"/>
              </w:rPr>
            </w:pPr>
          </w:p>
        </w:tc>
      </w:tr>
      <w:tr w:rsidR="00D546D8" w:rsidRPr="00901F7C" w:rsidTr="00A53ACF">
        <w:trPr>
          <w:gridBefore w:val="1"/>
          <w:wBefore w:w="73" w:type="dxa"/>
          <w:trHeight w:val="1064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1．考核方式：考试（√）；考查（）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D241D8">
              <w:rPr>
                <w:rFonts w:ascii="宋体" w:hAnsi="宋体" w:cs="楷体_GB2312" w:hint="eastAsia"/>
                <w:szCs w:val="21"/>
              </w:rPr>
              <w:t>3</w:t>
            </w:r>
            <w:r w:rsidR="002626B8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）％；中期考核（）％；期末考核（</w:t>
            </w:r>
            <w:r w:rsidR="002626B8">
              <w:rPr>
                <w:rFonts w:ascii="宋体" w:hAnsi="宋体" w:cs="楷体_GB2312" w:hint="eastAsia"/>
                <w:szCs w:val="21"/>
              </w:rPr>
              <w:t>70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F83311">
              <w:rPr>
                <w:rFonts w:ascii="宋体" w:hAnsi="宋体" w:cs="楷体_GB2312" w:hint="eastAsia"/>
                <w:szCs w:val="21"/>
              </w:rPr>
              <w:t>5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</w:t>
            </w:r>
            <w:r w:rsidR="00D241D8">
              <w:rPr>
                <w:rFonts w:ascii="宋体" w:hAnsi="宋体" w:cs="楷体_GB2312" w:hint="eastAsia"/>
                <w:szCs w:val="21"/>
              </w:rPr>
              <w:t>2</w:t>
            </w:r>
            <w:r w:rsidR="00F83311">
              <w:rPr>
                <w:rFonts w:ascii="宋体" w:hAnsi="宋体" w:cs="楷体_GB2312" w:hint="eastAsia"/>
                <w:szCs w:val="21"/>
              </w:rPr>
              <w:t>5</w:t>
            </w:r>
            <w:r w:rsidRPr="00D67D91">
              <w:rPr>
                <w:rFonts w:ascii="宋体" w:hAnsi="宋体" w:cs="楷体_GB2312" w:hint="eastAsia"/>
                <w:szCs w:val="21"/>
              </w:rPr>
              <w:t>）％；读书报告（）％</w:t>
            </w:r>
          </w:p>
          <w:p w:rsidR="00D546D8" w:rsidRPr="00901F7C" w:rsidRDefault="00D546D8" w:rsidP="00D546D8">
            <w:pPr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实践环节（）％；其他（）％</w:t>
            </w:r>
          </w:p>
        </w:tc>
      </w:tr>
      <w:tr w:rsidR="00D546D8" w:rsidRPr="00901F7C" w:rsidTr="00A53ACF">
        <w:trPr>
          <w:gridBefore w:val="1"/>
          <w:wBefore w:w="73" w:type="dxa"/>
          <w:trHeight w:val="488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D546D8" w:rsidRPr="00901F7C" w:rsidTr="00A53ACF">
        <w:trPr>
          <w:gridBefore w:val="1"/>
          <w:wBefore w:w="73" w:type="dxa"/>
          <w:trHeight w:val="450"/>
          <w:jc w:val="center"/>
        </w:trPr>
        <w:tc>
          <w:tcPr>
            <w:tcW w:w="2970" w:type="dxa"/>
            <w:gridSpan w:val="4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3444" w:type="dxa"/>
            <w:gridSpan w:val="9"/>
            <w:vAlign w:val="center"/>
          </w:tcPr>
          <w:p w:rsidR="00D546D8" w:rsidRPr="00901F7C" w:rsidRDefault="00D546D8" w:rsidP="0093547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3141" w:type="dxa"/>
            <w:gridSpan w:val="7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514A8A" w:rsidRPr="00901F7C" w:rsidTr="00A53ACF">
        <w:trPr>
          <w:gridBefore w:val="1"/>
          <w:wBefore w:w="73" w:type="dxa"/>
          <w:trHeight w:val="300"/>
          <w:jc w:val="center"/>
        </w:trPr>
        <w:tc>
          <w:tcPr>
            <w:tcW w:w="2970" w:type="dxa"/>
            <w:gridSpan w:val="4"/>
            <w:vAlign w:val="center"/>
          </w:tcPr>
          <w:p w:rsidR="00514A8A" w:rsidRPr="000505A4" w:rsidRDefault="00514A8A" w:rsidP="00D241D8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第</w:t>
            </w:r>
            <w:r w:rsidRPr="000505A4">
              <w:rPr>
                <w:szCs w:val="21"/>
              </w:rPr>
              <w:t>1</w:t>
            </w:r>
            <w:r w:rsidRPr="000505A4">
              <w:rPr>
                <w:rFonts w:hint="eastAsia"/>
                <w:szCs w:val="21"/>
              </w:rPr>
              <w:t>单元</w:t>
            </w:r>
            <w:r w:rsidRPr="000505A4">
              <w:rPr>
                <w:szCs w:val="21"/>
              </w:rPr>
              <w:t>：</w:t>
            </w:r>
            <w:r w:rsidRPr="000505A4">
              <w:rPr>
                <w:rFonts w:hint="eastAsia"/>
                <w:szCs w:val="21"/>
              </w:rPr>
              <w:t>认识</w:t>
            </w:r>
            <w:r w:rsidRPr="000505A4">
              <w:rPr>
                <w:szCs w:val="21"/>
              </w:rPr>
              <w:t>翻译</w:t>
            </w:r>
          </w:p>
          <w:p w:rsidR="00514A8A" w:rsidRPr="000505A4" w:rsidRDefault="00514A8A" w:rsidP="00D241D8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翻译</w:t>
            </w:r>
            <w:r w:rsidRPr="000505A4">
              <w:rPr>
                <w:szCs w:val="21"/>
              </w:rPr>
              <w:t>的定义；翻译的标准；翻译的过程；</w:t>
            </w:r>
            <w:r w:rsidRPr="000505A4">
              <w:rPr>
                <w:rFonts w:hint="eastAsia"/>
                <w:szCs w:val="21"/>
              </w:rPr>
              <w:t>翻译</w:t>
            </w:r>
            <w:r w:rsidRPr="000505A4">
              <w:rPr>
                <w:szCs w:val="21"/>
              </w:rPr>
              <w:t>的方法、技巧和策略；汉英语言对比</w:t>
            </w:r>
          </w:p>
        </w:tc>
        <w:tc>
          <w:tcPr>
            <w:tcW w:w="3444" w:type="dxa"/>
            <w:gridSpan w:val="9"/>
            <w:vAlign w:val="center"/>
          </w:tcPr>
          <w:p w:rsidR="00514A8A" w:rsidRPr="000505A4" w:rsidRDefault="00514A8A" w:rsidP="00D241D8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使学生</w:t>
            </w:r>
            <w:r w:rsidRPr="000505A4">
              <w:rPr>
                <w:szCs w:val="21"/>
              </w:rPr>
              <w:t>了解翻译的定义</w:t>
            </w:r>
            <w:r w:rsidRPr="000505A4">
              <w:rPr>
                <w:rFonts w:hint="eastAsia"/>
                <w:szCs w:val="21"/>
              </w:rPr>
              <w:t>、标准，</w:t>
            </w:r>
            <w:r w:rsidRPr="000505A4">
              <w:rPr>
                <w:szCs w:val="21"/>
              </w:rPr>
              <w:t>主要翻译方法</w:t>
            </w:r>
            <w:r w:rsidRPr="000505A4">
              <w:rPr>
                <w:rFonts w:hint="eastAsia"/>
                <w:szCs w:val="21"/>
              </w:rPr>
              <w:t>、技巧和策略，</w:t>
            </w:r>
            <w:proofErr w:type="gramStart"/>
            <w:r w:rsidRPr="000505A4">
              <w:rPr>
                <w:szCs w:val="21"/>
              </w:rPr>
              <w:t>当代译</w:t>
            </w:r>
            <w:r w:rsidRPr="000505A4">
              <w:rPr>
                <w:rFonts w:hint="eastAsia"/>
                <w:szCs w:val="21"/>
              </w:rPr>
              <w:t>论和</w:t>
            </w:r>
            <w:proofErr w:type="gramEnd"/>
            <w:r w:rsidRPr="000505A4">
              <w:rPr>
                <w:szCs w:val="21"/>
              </w:rPr>
              <w:t>汉英语言对比</w:t>
            </w:r>
            <w:r w:rsidRPr="000505A4">
              <w:rPr>
                <w:rFonts w:hint="eastAsia"/>
                <w:szCs w:val="21"/>
              </w:rPr>
              <w:t>等</w:t>
            </w:r>
            <w:r w:rsidRPr="000505A4">
              <w:rPr>
                <w:szCs w:val="21"/>
              </w:rPr>
              <w:t>，</w:t>
            </w:r>
            <w:r w:rsidRPr="000505A4">
              <w:rPr>
                <w:rFonts w:hint="eastAsia"/>
                <w:szCs w:val="21"/>
              </w:rPr>
              <w:t>从</w:t>
            </w:r>
            <w:r w:rsidRPr="000505A4">
              <w:rPr>
                <w:szCs w:val="21"/>
              </w:rPr>
              <w:t>本质上认识翻译</w:t>
            </w:r>
            <w:r w:rsidRPr="000505A4">
              <w:rPr>
                <w:rFonts w:hint="eastAsia"/>
                <w:szCs w:val="21"/>
              </w:rPr>
              <w:t>和两种</w:t>
            </w:r>
            <w:r w:rsidRPr="000505A4">
              <w:rPr>
                <w:szCs w:val="21"/>
              </w:rPr>
              <w:t>语言的差异</w:t>
            </w:r>
          </w:p>
        </w:tc>
        <w:tc>
          <w:tcPr>
            <w:tcW w:w="3141" w:type="dxa"/>
            <w:gridSpan w:val="7"/>
            <w:vAlign w:val="center"/>
          </w:tcPr>
          <w:p w:rsidR="00514A8A" w:rsidRPr="000505A4" w:rsidRDefault="00514A8A" w:rsidP="00D241D8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传统</w:t>
            </w:r>
            <w:r w:rsidRPr="000505A4">
              <w:rPr>
                <w:szCs w:val="21"/>
              </w:rPr>
              <w:t>讲授、</w:t>
            </w:r>
            <w:r w:rsidR="00477E36">
              <w:rPr>
                <w:szCs w:val="21"/>
              </w:rPr>
              <w:t>练习</w:t>
            </w:r>
            <w:r w:rsidR="00A53ACF">
              <w:rPr>
                <w:rFonts w:hint="eastAsia"/>
                <w:szCs w:val="21"/>
              </w:rPr>
              <w:t>、</w:t>
            </w:r>
            <w:r w:rsidR="00A53ACF">
              <w:rPr>
                <w:szCs w:val="21"/>
              </w:rPr>
              <w:t>多媒体</w:t>
            </w:r>
          </w:p>
        </w:tc>
      </w:tr>
      <w:tr w:rsidR="00A53ACF" w:rsidRPr="00901F7C" w:rsidTr="00A53ACF">
        <w:trPr>
          <w:gridBefore w:val="1"/>
          <w:wBefore w:w="73" w:type="dxa"/>
          <w:trHeight w:val="363"/>
          <w:jc w:val="center"/>
        </w:trPr>
        <w:tc>
          <w:tcPr>
            <w:tcW w:w="2970" w:type="dxa"/>
            <w:gridSpan w:val="4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rFonts w:hint="eastAsia"/>
                <w:szCs w:val="21"/>
              </w:rPr>
            </w:pPr>
            <w:r w:rsidRPr="000505A4">
              <w:rPr>
                <w:rFonts w:hint="eastAsia"/>
                <w:szCs w:val="21"/>
              </w:rPr>
              <w:lastRenderedPageBreak/>
              <w:t>第</w:t>
            </w:r>
            <w:r w:rsidRPr="000505A4">
              <w:rPr>
                <w:rFonts w:hint="eastAsia"/>
                <w:szCs w:val="21"/>
              </w:rPr>
              <w:t>2</w:t>
            </w:r>
            <w:r w:rsidRPr="000505A4">
              <w:rPr>
                <w:rFonts w:hint="eastAsia"/>
                <w:szCs w:val="21"/>
              </w:rPr>
              <w:t>单元</w:t>
            </w:r>
            <w:r w:rsidRPr="000505A4">
              <w:rPr>
                <w:szCs w:val="21"/>
              </w:rPr>
              <w:t>：</w:t>
            </w:r>
            <w:r w:rsidRPr="000505A4">
              <w:rPr>
                <w:rFonts w:hint="eastAsia"/>
                <w:szCs w:val="21"/>
              </w:rPr>
              <w:t>翻译</w:t>
            </w:r>
            <w:r w:rsidRPr="000505A4">
              <w:rPr>
                <w:szCs w:val="21"/>
              </w:rPr>
              <w:t>的句法策略</w:t>
            </w:r>
          </w:p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proofErr w:type="gramStart"/>
            <w:r w:rsidRPr="000505A4">
              <w:rPr>
                <w:rFonts w:hint="eastAsia"/>
                <w:szCs w:val="21"/>
              </w:rPr>
              <w:t>顺</w:t>
            </w:r>
            <w:r w:rsidRPr="000505A4">
              <w:rPr>
                <w:szCs w:val="21"/>
              </w:rPr>
              <w:t>句</w:t>
            </w:r>
            <w:r w:rsidRPr="000505A4">
              <w:rPr>
                <w:rFonts w:hint="eastAsia"/>
                <w:szCs w:val="21"/>
              </w:rPr>
              <w:t>操作</w:t>
            </w:r>
            <w:proofErr w:type="gramEnd"/>
            <w:r w:rsidRPr="000505A4">
              <w:rPr>
                <w:rFonts w:hint="eastAsia"/>
                <w:szCs w:val="21"/>
              </w:rPr>
              <w:t>；</w:t>
            </w:r>
            <w:proofErr w:type="gramStart"/>
            <w:r w:rsidRPr="000505A4">
              <w:rPr>
                <w:rFonts w:hint="eastAsia"/>
                <w:szCs w:val="21"/>
              </w:rPr>
              <w:t>变</w:t>
            </w:r>
            <w:r w:rsidRPr="000505A4">
              <w:rPr>
                <w:szCs w:val="21"/>
              </w:rPr>
              <w:t>词为</w:t>
            </w:r>
            <w:proofErr w:type="gramEnd"/>
            <w:r w:rsidRPr="000505A4">
              <w:rPr>
                <w:szCs w:val="21"/>
              </w:rPr>
              <w:t>句</w:t>
            </w:r>
            <w:r w:rsidRPr="000505A4">
              <w:rPr>
                <w:rFonts w:hint="eastAsia"/>
                <w:szCs w:val="21"/>
              </w:rPr>
              <w:t>；句式</w:t>
            </w:r>
            <w:r w:rsidRPr="000505A4">
              <w:rPr>
                <w:szCs w:val="21"/>
              </w:rPr>
              <w:t>重构</w:t>
            </w:r>
            <w:r w:rsidRPr="000505A4">
              <w:rPr>
                <w:rFonts w:hint="eastAsia"/>
                <w:szCs w:val="21"/>
              </w:rPr>
              <w:t>；增删重组；主动</w:t>
            </w:r>
            <w:r w:rsidRPr="000505A4">
              <w:rPr>
                <w:szCs w:val="21"/>
              </w:rPr>
              <w:t>被动；否定；名词、状语、定语</w:t>
            </w:r>
            <w:r w:rsidRPr="000505A4">
              <w:rPr>
                <w:rFonts w:hint="eastAsia"/>
                <w:szCs w:val="21"/>
              </w:rPr>
              <w:t>从句等</w:t>
            </w:r>
            <w:r w:rsidRPr="000505A4">
              <w:rPr>
                <w:szCs w:val="21"/>
              </w:rPr>
              <w:t>长句</w:t>
            </w:r>
            <w:r w:rsidRPr="000505A4">
              <w:rPr>
                <w:rFonts w:hint="eastAsia"/>
                <w:szCs w:val="21"/>
              </w:rPr>
              <w:t>；</w:t>
            </w:r>
            <w:r w:rsidRPr="000505A4">
              <w:rPr>
                <w:szCs w:val="21"/>
              </w:rPr>
              <w:t>主谓选择；</w:t>
            </w:r>
            <w:r w:rsidRPr="000505A4">
              <w:rPr>
                <w:rFonts w:hint="eastAsia"/>
                <w:szCs w:val="21"/>
              </w:rPr>
              <w:t>文化</w:t>
            </w:r>
            <w:r w:rsidRPr="000505A4">
              <w:rPr>
                <w:szCs w:val="21"/>
              </w:rPr>
              <w:t>词语；标点</w:t>
            </w:r>
            <w:r w:rsidRPr="000505A4">
              <w:rPr>
                <w:rFonts w:hint="eastAsia"/>
                <w:szCs w:val="21"/>
              </w:rPr>
              <w:t>符号</w:t>
            </w:r>
          </w:p>
        </w:tc>
        <w:tc>
          <w:tcPr>
            <w:tcW w:w="3444" w:type="dxa"/>
            <w:gridSpan w:val="9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使学生掌握</w:t>
            </w:r>
            <w:r w:rsidRPr="000505A4">
              <w:rPr>
                <w:szCs w:val="21"/>
              </w:rPr>
              <w:t>翻译中句子构建的策略</w:t>
            </w:r>
          </w:p>
        </w:tc>
        <w:tc>
          <w:tcPr>
            <w:tcW w:w="3141" w:type="dxa"/>
            <w:gridSpan w:val="7"/>
            <w:vAlign w:val="center"/>
          </w:tcPr>
          <w:p w:rsidR="00A53ACF" w:rsidRDefault="00A53ACF" w:rsidP="00A53ACF">
            <w:r w:rsidRPr="00C1495E">
              <w:rPr>
                <w:rFonts w:hint="eastAsia"/>
                <w:szCs w:val="21"/>
              </w:rPr>
              <w:t>传统</w:t>
            </w:r>
            <w:r w:rsidRPr="00C1495E">
              <w:rPr>
                <w:szCs w:val="21"/>
              </w:rPr>
              <w:t>讲授、练习</w:t>
            </w:r>
            <w:r w:rsidRPr="00C1495E">
              <w:rPr>
                <w:rFonts w:hint="eastAsia"/>
                <w:szCs w:val="21"/>
              </w:rPr>
              <w:t>、</w:t>
            </w:r>
            <w:r w:rsidRPr="00C1495E">
              <w:rPr>
                <w:szCs w:val="21"/>
              </w:rPr>
              <w:t>多媒体</w:t>
            </w:r>
          </w:p>
        </w:tc>
      </w:tr>
      <w:tr w:rsidR="00A53ACF" w:rsidRPr="00901F7C" w:rsidTr="00A53ACF">
        <w:trPr>
          <w:gridBefore w:val="1"/>
          <w:wBefore w:w="73" w:type="dxa"/>
          <w:trHeight w:val="425"/>
          <w:jc w:val="center"/>
        </w:trPr>
        <w:tc>
          <w:tcPr>
            <w:tcW w:w="2970" w:type="dxa"/>
            <w:gridSpan w:val="4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第</w:t>
            </w:r>
            <w:r w:rsidRPr="000505A4">
              <w:rPr>
                <w:rFonts w:hint="eastAsia"/>
                <w:szCs w:val="21"/>
              </w:rPr>
              <w:t>3</w:t>
            </w:r>
            <w:r w:rsidRPr="000505A4">
              <w:rPr>
                <w:rFonts w:hint="eastAsia"/>
                <w:szCs w:val="21"/>
              </w:rPr>
              <w:t>单元</w:t>
            </w:r>
            <w:r w:rsidRPr="000505A4">
              <w:rPr>
                <w:szCs w:val="21"/>
              </w:rPr>
              <w:t>：翻译的语义策略</w:t>
            </w:r>
          </w:p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语义引申；语义</w:t>
            </w:r>
            <w:r w:rsidRPr="000505A4">
              <w:rPr>
                <w:szCs w:val="21"/>
              </w:rPr>
              <w:t>阐述</w:t>
            </w:r>
            <w:r w:rsidRPr="000505A4">
              <w:rPr>
                <w:rFonts w:hint="eastAsia"/>
                <w:szCs w:val="21"/>
              </w:rPr>
              <w:t>；语义</w:t>
            </w:r>
            <w:r w:rsidRPr="000505A4">
              <w:rPr>
                <w:szCs w:val="21"/>
              </w:rPr>
              <w:t>变通</w:t>
            </w:r>
          </w:p>
        </w:tc>
        <w:tc>
          <w:tcPr>
            <w:tcW w:w="3444" w:type="dxa"/>
            <w:gridSpan w:val="9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使学生掌握</w:t>
            </w:r>
            <w:r w:rsidRPr="000505A4">
              <w:rPr>
                <w:szCs w:val="21"/>
              </w:rPr>
              <w:t>翻译中</w:t>
            </w:r>
            <w:r w:rsidRPr="000505A4">
              <w:rPr>
                <w:rFonts w:hint="eastAsia"/>
                <w:szCs w:val="21"/>
              </w:rPr>
              <w:t>词语</w:t>
            </w:r>
            <w:r w:rsidRPr="000505A4">
              <w:rPr>
                <w:szCs w:val="21"/>
              </w:rPr>
              <w:t>语义相关的若干问题</w:t>
            </w:r>
          </w:p>
        </w:tc>
        <w:tc>
          <w:tcPr>
            <w:tcW w:w="3141" w:type="dxa"/>
            <w:gridSpan w:val="7"/>
            <w:vAlign w:val="center"/>
          </w:tcPr>
          <w:p w:rsidR="00A53ACF" w:rsidRDefault="00A53ACF" w:rsidP="00A53ACF">
            <w:r w:rsidRPr="00C1495E">
              <w:rPr>
                <w:rFonts w:hint="eastAsia"/>
                <w:szCs w:val="21"/>
              </w:rPr>
              <w:t>传统</w:t>
            </w:r>
            <w:r w:rsidRPr="00C1495E">
              <w:rPr>
                <w:szCs w:val="21"/>
              </w:rPr>
              <w:t>讲授、练习</w:t>
            </w:r>
            <w:r w:rsidRPr="00C1495E">
              <w:rPr>
                <w:rFonts w:hint="eastAsia"/>
                <w:szCs w:val="21"/>
              </w:rPr>
              <w:t>、</w:t>
            </w:r>
            <w:r w:rsidRPr="00C1495E">
              <w:rPr>
                <w:szCs w:val="21"/>
              </w:rPr>
              <w:t>多媒体</w:t>
            </w:r>
          </w:p>
        </w:tc>
      </w:tr>
      <w:tr w:rsidR="00A53ACF" w:rsidRPr="00901F7C" w:rsidTr="00A53ACF">
        <w:trPr>
          <w:gridBefore w:val="1"/>
          <w:wBefore w:w="73" w:type="dxa"/>
          <w:trHeight w:val="300"/>
          <w:jc w:val="center"/>
        </w:trPr>
        <w:tc>
          <w:tcPr>
            <w:tcW w:w="2970" w:type="dxa"/>
            <w:gridSpan w:val="4"/>
            <w:vAlign w:val="center"/>
          </w:tcPr>
          <w:p w:rsidR="00A53ACF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第</w:t>
            </w:r>
            <w:r w:rsidRPr="000505A4">
              <w:rPr>
                <w:rFonts w:hint="eastAsia"/>
                <w:szCs w:val="21"/>
              </w:rPr>
              <w:t>4</w:t>
            </w:r>
            <w:r w:rsidRPr="000505A4">
              <w:rPr>
                <w:rFonts w:hint="eastAsia"/>
                <w:szCs w:val="21"/>
              </w:rPr>
              <w:t>单元</w:t>
            </w:r>
            <w:r w:rsidRPr="000505A4">
              <w:rPr>
                <w:szCs w:val="21"/>
              </w:rPr>
              <w:t>：翻译的</w:t>
            </w:r>
            <w:r>
              <w:rPr>
                <w:rFonts w:hint="eastAsia"/>
                <w:szCs w:val="21"/>
              </w:rPr>
              <w:t>语篇</w:t>
            </w:r>
            <w:r w:rsidRPr="000505A4">
              <w:rPr>
                <w:szCs w:val="21"/>
              </w:rPr>
              <w:t>策略</w:t>
            </w:r>
          </w:p>
          <w:p w:rsidR="00A53ACF" w:rsidRPr="009F7ABD" w:rsidRDefault="00A53ACF" w:rsidP="00A53ACF">
            <w:pPr>
              <w:spacing w:beforeLines="50" w:before="120"/>
              <w:rPr>
                <w:szCs w:val="21"/>
              </w:rPr>
            </w:pPr>
            <w:r>
              <w:rPr>
                <w:rFonts w:hint="eastAsia"/>
                <w:szCs w:val="21"/>
              </w:rPr>
              <w:t>语篇衔接手段——</w:t>
            </w:r>
            <w:r w:rsidRPr="00BF03BC">
              <w:rPr>
                <w:rFonts w:hint="eastAsia"/>
                <w:szCs w:val="21"/>
              </w:rPr>
              <w:t>指代、省略、重复、连接、标点、词义、语序和韵律</w:t>
            </w:r>
            <w:r>
              <w:rPr>
                <w:rFonts w:hint="eastAsia"/>
                <w:szCs w:val="21"/>
              </w:rPr>
              <w:t>的翻译方法</w:t>
            </w:r>
          </w:p>
        </w:tc>
        <w:tc>
          <w:tcPr>
            <w:tcW w:w="3444" w:type="dxa"/>
            <w:gridSpan w:val="9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>
              <w:rPr>
                <w:rFonts w:hint="eastAsia"/>
                <w:szCs w:val="21"/>
              </w:rPr>
              <w:t>使学生掌握翻译中语篇标记及照应的若干问题</w:t>
            </w:r>
          </w:p>
        </w:tc>
        <w:tc>
          <w:tcPr>
            <w:tcW w:w="3141" w:type="dxa"/>
            <w:gridSpan w:val="7"/>
            <w:vAlign w:val="center"/>
          </w:tcPr>
          <w:p w:rsidR="00A53ACF" w:rsidRDefault="00A53ACF" w:rsidP="00A53ACF">
            <w:r w:rsidRPr="00C1495E">
              <w:rPr>
                <w:rFonts w:hint="eastAsia"/>
                <w:szCs w:val="21"/>
              </w:rPr>
              <w:t>传统</w:t>
            </w:r>
            <w:r w:rsidRPr="00C1495E">
              <w:rPr>
                <w:szCs w:val="21"/>
              </w:rPr>
              <w:t>讲授、练习</w:t>
            </w:r>
            <w:r w:rsidRPr="00C1495E">
              <w:rPr>
                <w:rFonts w:hint="eastAsia"/>
                <w:szCs w:val="21"/>
              </w:rPr>
              <w:t>、</w:t>
            </w:r>
            <w:r w:rsidRPr="00C1495E">
              <w:rPr>
                <w:szCs w:val="21"/>
              </w:rPr>
              <w:t>多媒体</w:t>
            </w:r>
          </w:p>
        </w:tc>
      </w:tr>
      <w:tr w:rsidR="00A53ACF" w:rsidRPr="00901F7C" w:rsidTr="00A53ACF">
        <w:trPr>
          <w:gridBefore w:val="1"/>
          <w:wBefore w:w="73" w:type="dxa"/>
          <w:trHeight w:val="350"/>
          <w:jc w:val="center"/>
        </w:trPr>
        <w:tc>
          <w:tcPr>
            <w:tcW w:w="2970" w:type="dxa"/>
            <w:gridSpan w:val="4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5</w:t>
            </w:r>
            <w:r w:rsidRPr="000505A4">
              <w:rPr>
                <w:rFonts w:hint="eastAsia"/>
                <w:szCs w:val="21"/>
              </w:rPr>
              <w:t>单元</w:t>
            </w:r>
            <w:r w:rsidRPr="000505A4">
              <w:rPr>
                <w:szCs w:val="21"/>
              </w:rPr>
              <w:t>：翻译的</w:t>
            </w:r>
            <w:r w:rsidRPr="000505A4">
              <w:rPr>
                <w:rFonts w:hint="eastAsia"/>
                <w:szCs w:val="21"/>
              </w:rPr>
              <w:t>实用</w:t>
            </w:r>
            <w:r>
              <w:rPr>
                <w:szCs w:val="21"/>
              </w:rPr>
              <w:t>语篇</w:t>
            </w:r>
          </w:p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对外</w:t>
            </w:r>
            <w:r w:rsidRPr="000505A4">
              <w:rPr>
                <w:szCs w:val="21"/>
              </w:rPr>
              <w:t>宣传材料</w:t>
            </w:r>
            <w:r>
              <w:rPr>
                <w:szCs w:val="21"/>
              </w:rPr>
              <w:t>和政治语篇</w:t>
            </w:r>
            <w:r w:rsidRPr="000505A4">
              <w:rPr>
                <w:szCs w:val="21"/>
              </w:rPr>
              <w:t>翻译策略</w:t>
            </w:r>
            <w:r w:rsidRPr="000505A4">
              <w:rPr>
                <w:rFonts w:hint="eastAsia"/>
                <w:szCs w:val="21"/>
              </w:rPr>
              <w:t>；会展</w:t>
            </w:r>
            <w:r w:rsidRPr="000505A4">
              <w:rPr>
                <w:szCs w:val="21"/>
              </w:rPr>
              <w:t>、仪式翻译策略</w:t>
            </w:r>
            <w:r w:rsidRPr="000505A4">
              <w:rPr>
                <w:rFonts w:hint="eastAsia"/>
                <w:szCs w:val="21"/>
              </w:rPr>
              <w:t>；中国</w:t>
            </w:r>
            <w:r w:rsidRPr="000505A4">
              <w:rPr>
                <w:szCs w:val="21"/>
              </w:rPr>
              <w:t>社会特色词语翻译策略</w:t>
            </w:r>
            <w:r w:rsidRPr="000505A4">
              <w:rPr>
                <w:rFonts w:hint="eastAsia"/>
                <w:szCs w:val="21"/>
              </w:rPr>
              <w:t>；</w:t>
            </w:r>
            <w:proofErr w:type="gramStart"/>
            <w:r w:rsidRPr="000505A4">
              <w:rPr>
                <w:rFonts w:hint="eastAsia"/>
                <w:szCs w:val="21"/>
              </w:rPr>
              <w:t>社科</w:t>
            </w:r>
            <w:r w:rsidRPr="000505A4">
              <w:rPr>
                <w:szCs w:val="21"/>
              </w:rPr>
              <w:t>文</w:t>
            </w:r>
            <w:proofErr w:type="gramEnd"/>
            <w:r w:rsidRPr="000505A4">
              <w:rPr>
                <w:szCs w:val="21"/>
              </w:rPr>
              <w:t>著</w:t>
            </w:r>
            <w:r w:rsidRPr="000505A4">
              <w:rPr>
                <w:rFonts w:hint="eastAsia"/>
                <w:szCs w:val="21"/>
              </w:rPr>
              <w:t>翻译</w:t>
            </w:r>
            <w:r w:rsidRPr="000505A4">
              <w:rPr>
                <w:szCs w:val="21"/>
              </w:rPr>
              <w:t>策略</w:t>
            </w:r>
            <w:r w:rsidRPr="000505A4">
              <w:rPr>
                <w:rFonts w:hint="eastAsia"/>
                <w:szCs w:val="21"/>
              </w:rPr>
              <w:t>；文体</w:t>
            </w:r>
            <w:r w:rsidRPr="000505A4">
              <w:rPr>
                <w:szCs w:val="21"/>
              </w:rPr>
              <w:t>与翻译</w:t>
            </w:r>
          </w:p>
        </w:tc>
        <w:tc>
          <w:tcPr>
            <w:tcW w:w="3444" w:type="dxa"/>
            <w:gridSpan w:val="9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使学生掌握</w:t>
            </w:r>
            <w:r w:rsidRPr="000505A4">
              <w:rPr>
                <w:szCs w:val="21"/>
              </w:rPr>
              <w:t>翻译中</w:t>
            </w:r>
            <w:r w:rsidRPr="000505A4">
              <w:rPr>
                <w:rFonts w:hint="eastAsia"/>
                <w:szCs w:val="21"/>
              </w:rPr>
              <w:t>几类</w:t>
            </w:r>
            <w:r w:rsidRPr="000505A4">
              <w:rPr>
                <w:szCs w:val="21"/>
              </w:rPr>
              <w:t>有代表性的</w:t>
            </w:r>
            <w:r w:rsidRPr="000505A4">
              <w:rPr>
                <w:rFonts w:hint="eastAsia"/>
                <w:szCs w:val="21"/>
              </w:rPr>
              <w:t>实用</w:t>
            </w:r>
            <w:r w:rsidRPr="000505A4">
              <w:rPr>
                <w:szCs w:val="21"/>
              </w:rPr>
              <w:t>翻译策略</w:t>
            </w:r>
            <w:r w:rsidRPr="000505A4">
              <w:rPr>
                <w:rFonts w:hint="eastAsia"/>
                <w:szCs w:val="21"/>
              </w:rPr>
              <w:t>以及</w:t>
            </w:r>
            <w:r w:rsidRPr="000505A4">
              <w:rPr>
                <w:szCs w:val="21"/>
              </w:rPr>
              <w:t>文体和翻译的关系</w:t>
            </w:r>
          </w:p>
        </w:tc>
        <w:tc>
          <w:tcPr>
            <w:tcW w:w="3141" w:type="dxa"/>
            <w:gridSpan w:val="7"/>
            <w:vAlign w:val="center"/>
          </w:tcPr>
          <w:p w:rsidR="00A53ACF" w:rsidRDefault="00A53ACF" w:rsidP="00A53ACF">
            <w:r w:rsidRPr="00C1495E">
              <w:rPr>
                <w:rFonts w:hint="eastAsia"/>
                <w:szCs w:val="21"/>
              </w:rPr>
              <w:t>传统</w:t>
            </w:r>
            <w:r w:rsidRPr="00C1495E">
              <w:rPr>
                <w:szCs w:val="21"/>
              </w:rPr>
              <w:t>讲授、练习</w:t>
            </w:r>
            <w:r w:rsidRPr="00C1495E">
              <w:rPr>
                <w:rFonts w:hint="eastAsia"/>
                <w:szCs w:val="21"/>
              </w:rPr>
              <w:t>、</w:t>
            </w:r>
            <w:r w:rsidRPr="00C1495E">
              <w:rPr>
                <w:szCs w:val="21"/>
              </w:rPr>
              <w:t>多媒体</w:t>
            </w:r>
          </w:p>
        </w:tc>
      </w:tr>
      <w:tr w:rsidR="00A53ACF" w:rsidRPr="00901F7C" w:rsidTr="00A53ACF">
        <w:trPr>
          <w:gridBefore w:val="1"/>
          <w:wBefore w:w="73" w:type="dxa"/>
          <w:trHeight w:val="413"/>
          <w:jc w:val="center"/>
        </w:trPr>
        <w:tc>
          <w:tcPr>
            <w:tcW w:w="2970" w:type="dxa"/>
            <w:gridSpan w:val="4"/>
            <w:vAlign w:val="center"/>
          </w:tcPr>
          <w:p w:rsidR="00A53ACF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6</w:t>
            </w:r>
            <w:r w:rsidRPr="000505A4">
              <w:rPr>
                <w:rFonts w:hint="eastAsia"/>
                <w:szCs w:val="21"/>
              </w:rPr>
              <w:t>单元</w:t>
            </w:r>
            <w:r w:rsidRPr="000505A4">
              <w:rPr>
                <w:szCs w:val="21"/>
              </w:rPr>
              <w:t>：</w:t>
            </w:r>
            <w:r>
              <w:rPr>
                <w:szCs w:val="21"/>
              </w:rPr>
              <w:t>常见</w:t>
            </w:r>
            <w:r w:rsidRPr="000505A4">
              <w:rPr>
                <w:szCs w:val="21"/>
              </w:rPr>
              <w:t>翻译</w:t>
            </w:r>
            <w:r>
              <w:rPr>
                <w:szCs w:val="21"/>
              </w:rPr>
              <w:t>语篇主题</w:t>
            </w:r>
          </w:p>
          <w:p w:rsidR="00A53ACF" w:rsidRPr="00477E36" w:rsidRDefault="00A53ACF" w:rsidP="00A53ACF">
            <w:pPr>
              <w:spacing w:beforeLines="50" w:before="120"/>
              <w:rPr>
                <w:szCs w:val="21"/>
              </w:rPr>
            </w:pPr>
            <w:r w:rsidRPr="007C4237">
              <w:rPr>
                <w:szCs w:val="21"/>
              </w:rPr>
              <w:t>取材于政治、经济、文化、体育、卫生、旅游、科学等主题领域，使考生扩展视野</w:t>
            </w:r>
            <w:r>
              <w:rPr>
                <w:szCs w:val="21"/>
              </w:rPr>
              <w:t>。</w:t>
            </w:r>
          </w:p>
        </w:tc>
        <w:tc>
          <w:tcPr>
            <w:tcW w:w="3444" w:type="dxa"/>
            <w:gridSpan w:val="9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>
              <w:rPr>
                <w:rFonts w:hint="eastAsia"/>
                <w:szCs w:val="21"/>
              </w:rPr>
              <w:t>让</w:t>
            </w:r>
            <w:r w:rsidRPr="000505A4">
              <w:rPr>
                <w:rFonts w:hint="eastAsia"/>
                <w:szCs w:val="21"/>
              </w:rPr>
              <w:t>学生</w:t>
            </w:r>
            <w:r>
              <w:rPr>
                <w:rFonts w:hint="eastAsia"/>
                <w:szCs w:val="21"/>
              </w:rPr>
              <w:t>练习常见的几类主题</w:t>
            </w:r>
            <w:r w:rsidRPr="000505A4">
              <w:rPr>
                <w:szCs w:val="21"/>
              </w:rPr>
              <w:t>翻译</w:t>
            </w:r>
            <w:r>
              <w:rPr>
                <w:szCs w:val="21"/>
              </w:rPr>
              <w:t>材料</w:t>
            </w:r>
          </w:p>
        </w:tc>
        <w:tc>
          <w:tcPr>
            <w:tcW w:w="3141" w:type="dxa"/>
            <w:gridSpan w:val="7"/>
            <w:vAlign w:val="center"/>
          </w:tcPr>
          <w:p w:rsidR="00A53ACF" w:rsidRDefault="00A53ACF" w:rsidP="00A53ACF">
            <w:r w:rsidRPr="00C1495E">
              <w:rPr>
                <w:rFonts w:hint="eastAsia"/>
                <w:szCs w:val="21"/>
              </w:rPr>
              <w:t>传统</w:t>
            </w:r>
            <w:r w:rsidRPr="00C1495E">
              <w:rPr>
                <w:szCs w:val="21"/>
              </w:rPr>
              <w:t>讲授、练习</w:t>
            </w:r>
            <w:r w:rsidRPr="00C1495E">
              <w:rPr>
                <w:rFonts w:hint="eastAsia"/>
                <w:szCs w:val="21"/>
              </w:rPr>
              <w:t>、</w:t>
            </w:r>
            <w:r w:rsidRPr="00C1495E">
              <w:rPr>
                <w:szCs w:val="21"/>
              </w:rPr>
              <w:t>多媒体</w:t>
            </w:r>
          </w:p>
        </w:tc>
      </w:tr>
      <w:tr w:rsidR="00A53ACF" w:rsidRPr="00901F7C" w:rsidTr="00A53ACF">
        <w:trPr>
          <w:gridBefore w:val="1"/>
          <w:wBefore w:w="73" w:type="dxa"/>
          <w:trHeight w:val="502"/>
          <w:jc w:val="center"/>
        </w:trPr>
        <w:tc>
          <w:tcPr>
            <w:tcW w:w="2970" w:type="dxa"/>
            <w:gridSpan w:val="4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rFonts w:hint="eastAsia"/>
                <w:szCs w:val="21"/>
              </w:rPr>
            </w:pPr>
            <w:r w:rsidRPr="000505A4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7</w:t>
            </w:r>
            <w:r w:rsidRPr="000505A4">
              <w:rPr>
                <w:rFonts w:hint="eastAsia"/>
                <w:szCs w:val="21"/>
              </w:rPr>
              <w:t>单元：</w:t>
            </w:r>
            <w:r w:rsidRPr="000505A4">
              <w:rPr>
                <w:szCs w:val="21"/>
              </w:rPr>
              <w:t>译者的综合素质</w:t>
            </w:r>
          </w:p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八项要求；推敲译文；修炼汉语；</w:t>
            </w:r>
            <w:proofErr w:type="gramStart"/>
            <w:r w:rsidRPr="000505A4">
              <w:rPr>
                <w:rFonts w:hint="eastAsia"/>
                <w:szCs w:val="21"/>
              </w:rPr>
              <w:t>译海作</w:t>
            </w:r>
            <w:proofErr w:type="gramEnd"/>
            <w:r w:rsidRPr="000505A4">
              <w:rPr>
                <w:rFonts w:hint="eastAsia"/>
                <w:szCs w:val="21"/>
              </w:rPr>
              <w:t>舟</w:t>
            </w:r>
          </w:p>
        </w:tc>
        <w:tc>
          <w:tcPr>
            <w:tcW w:w="3444" w:type="dxa"/>
            <w:gridSpan w:val="9"/>
            <w:vAlign w:val="center"/>
          </w:tcPr>
          <w:p w:rsidR="00A53ACF" w:rsidRPr="000505A4" w:rsidRDefault="00A53ACF" w:rsidP="00A53ACF">
            <w:pPr>
              <w:spacing w:beforeLines="50" w:before="120"/>
              <w:rPr>
                <w:szCs w:val="21"/>
              </w:rPr>
            </w:pPr>
            <w:r w:rsidRPr="000505A4">
              <w:rPr>
                <w:rFonts w:hint="eastAsia"/>
                <w:szCs w:val="21"/>
              </w:rPr>
              <w:t>使学生了解翻译</w:t>
            </w:r>
            <w:r w:rsidRPr="000505A4">
              <w:rPr>
                <w:szCs w:val="21"/>
              </w:rPr>
              <w:t>中译者的综合素质问题</w:t>
            </w:r>
          </w:p>
        </w:tc>
        <w:tc>
          <w:tcPr>
            <w:tcW w:w="3141" w:type="dxa"/>
            <w:gridSpan w:val="7"/>
            <w:vAlign w:val="center"/>
          </w:tcPr>
          <w:p w:rsidR="00A53ACF" w:rsidRDefault="00A53ACF" w:rsidP="00A53ACF">
            <w:r w:rsidRPr="00C1495E">
              <w:rPr>
                <w:rFonts w:hint="eastAsia"/>
                <w:szCs w:val="21"/>
              </w:rPr>
              <w:t>传统</w:t>
            </w:r>
            <w:r w:rsidRPr="00C1495E">
              <w:rPr>
                <w:szCs w:val="21"/>
              </w:rPr>
              <w:t>讲授、练习</w:t>
            </w:r>
            <w:r w:rsidRPr="00C1495E">
              <w:rPr>
                <w:rFonts w:hint="eastAsia"/>
                <w:szCs w:val="21"/>
              </w:rPr>
              <w:t>、</w:t>
            </w:r>
            <w:r w:rsidRPr="00C1495E">
              <w:rPr>
                <w:szCs w:val="21"/>
              </w:rPr>
              <w:t>多媒体</w:t>
            </w:r>
          </w:p>
        </w:tc>
      </w:tr>
      <w:tr w:rsidR="00477E36" w:rsidRPr="00901F7C" w:rsidTr="00A53ACF">
        <w:trPr>
          <w:gridBefore w:val="1"/>
          <w:wBefore w:w="73" w:type="dxa"/>
          <w:trHeight w:val="627"/>
          <w:jc w:val="center"/>
        </w:trPr>
        <w:tc>
          <w:tcPr>
            <w:tcW w:w="9555" w:type="dxa"/>
            <w:gridSpan w:val="20"/>
            <w:vAlign w:val="center"/>
          </w:tcPr>
          <w:p w:rsidR="00477E36" w:rsidRPr="00D67D91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477E36" w:rsidRPr="00901F7C" w:rsidTr="005D538D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127" w:type="dxa"/>
            <w:gridSpan w:val="3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439" w:type="dxa"/>
            <w:gridSpan w:val="7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477E36" w:rsidRPr="00901F7C" w:rsidTr="005D538D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 w:rsidR="00477E36" w:rsidRPr="00901F7C" w:rsidRDefault="00477E36" w:rsidP="00D546D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笔译理论与技巧</w:t>
            </w:r>
          </w:p>
        </w:tc>
        <w:tc>
          <w:tcPr>
            <w:tcW w:w="1127" w:type="dxa"/>
            <w:gridSpan w:val="3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何刚强</w:t>
            </w:r>
          </w:p>
        </w:tc>
        <w:tc>
          <w:tcPr>
            <w:tcW w:w="2439" w:type="dxa"/>
            <w:gridSpan w:val="7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外语教学与研究出版社</w:t>
            </w:r>
          </w:p>
        </w:tc>
        <w:tc>
          <w:tcPr>
            <w:tcW w:w="1694" w:type="dxa"/>
            <w:gridSpan w:val="2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2009</w:t>
            </w:r>
          </w:p>
        </w:tc>
      </w:tr>
      <w:tr w:rsidR="00477E36" w:rsidRPr="00901F7C" w:rsidTr="005D538D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700" w:type="dxa"/>
            <w:gridSpan w:val="5"/>
          </w:tcPr>
          <w:p w:rsidR="00477E36" w:rsidRPr="00901F7C" w:rsidRDefault="00477E36" w:rsidP="004230C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英语笔译实务2级</w:t>
            </w:r>
          </w:p>
        </w:tc>
        <w:tc>
          <w:tcPr>
            <w:tcW w:w="1127" w:type="dxa"/>
            <w:gridSpan w:val="3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卢敏</w:t>
            </w:r>
          </w:p>
        </w:tc>
        <w:tc>
          <w:tcPr>
            <w:tcW w:w="2439" w:type="dxa"/>
            <w:gridSpan w:val="7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外文出版社</w:t>
            </w:r>
          </w:p>
        </w:tc>
        <w:tc>
          <w:tcPr>
            <w:tcW w:w="1694" w:type="dxa"/>
            <w:gridSpan w:val="2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2011</w:t>
            </w:r>
          </w:p>
        </w:tc>
      </w:tr>
      <w:tr w:rsidR="00477E36" w:rsidRPr="00901F7C" w:rsidTr="005D538D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52" w:type="dxa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  <w:r w:rsidRPr="00901F7C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127" w:type="dxa"/>
            <w:gridSpan w:val="3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439" w:type="dxa"/>
            <w:gridSpan w:val="7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477E36" w:rsidRPr="00901F7C" w:rsidTr="005D538D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477E36" w:rsidRPr="00901F7C" w:rsidRDefault="00477E36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英汉语篇翻译</w:t>
            </w:r>
          </w:p>
        </w:tc>
        <w:tc>
          <w:tcPr>
            <w:tcW w:w="1127" w:type="dxa"/>
            <w:gridSpan w:val="3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李运兴</w:t>
            </w:r>
          </w:p>
        </w:tc>
        <w:tc>
          <w:tcPr>
            <w:tcW w:w="2439" w:type="dxa"/>
            <w:gridSpan w:val="7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清华大学出版社</w:t>
            </w:r>
          </w:p>
        </w:tc>
        <w:tc>
          <w:tcPr>
            <w:tcW w:w="1694" w:type="dxa"/>
            <w:gridSpan w:val="2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2011</w:t>
            </w:r>
          </w:p>
        </w:tc>
      </w:tr>
      <w:tr w:rsidR="00477E36" w:rsidRPr="00901F7C" w:rsidTr="005D538D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477E36" w:rsidRPr="00901F7C" w:rsidRDefault="00477E36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700" w:type="dxa"/>
            <w:gridSpan w:val="5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翻译美学</w:t>
            </w:r>
          </w:p>
        </w:tc>
        <w:tc>
          <w:tcPr>
            <w:tcW w:w="1127" w:type="dxa"/>
            <w:gridSpan w:val="3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毛荣贵</w:t>
            </w:r>
          </w:p>
        </w:tc>
        <w:tc>
          <w:tcPr>
            <w:tcW w:w="2439" w:type="dxa"/>
            <w:gridSpan w:val="7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上海交通大学</w:t>
            </w:r>
          </w:p>
        </w:tc>
        <w:tc>
          <w:tcPr>
            <w:tcW w:w="1694" w:type="dxa"/>
            <w:gridSpan w:val="2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2005</w:t>
            </w:r>
          </w:p>
        </w:tc>
      </w:tr>
      <w:tr w:rsidR="00477E36" w:rsidRPr="00901F7C" w:rsidTr="005D538D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477E36" w:rsidRPr="00901F7C" w:rsidRDefault="00477E36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700" w:type="dxa"/>
            <w:gridSpan w:val="5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公文翻译—译著评</w:t>
            </w:r>
          </w:p>
        </w:tc>
        <w:tc>
          <w:tcPr>
            <w:tcW w:w="1127" w:type="dxa"/>
            <w:gridSpan w:val="3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蔡力坚</w:t>
            </w:r>
          </w:p>
        </w:tc>
        <w:tc>
          <w:tcPr>
            <w:tcW w:w="2439" w:type="dxa"/>
            <w:gridSpan w:val="7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清华大学出版社</w:t>
            </w:r>
          </w:p>
        </w:tc>
        <w:tc>
          <w:tcPr>
            <w:tcW w:w="1694" w:type="dxa"/>
            <w:gridSpan w:val="2"/>
          </w:tcPr>
          <w:p w:rsidR="00477E36" w:rsidRPr="00901F7C" w:rsidRDefault="00477E36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</w:t>
            </w: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Pr="00D546D8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proofErr w:type="gramStart"/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</w:t>
      </w:r>
      <w:proofErr w:type="gramEnd"/>
      <w:r w:rsidR="001948BE">
        <w:rPr>
          <w:b/>
          <w:sz w:val="18"/>
          <w:szCs w:val="18"/>
        </w:rPr>
        <w:t>填。</w:t>
      </w:r>
    </w:p>
    <w:sectPr w:rsidR="00D546D8" w:rsidRPr="00D546D8" w:rsidSect="00D216ED">
      <w:headerReference w:type="default" r:id="rId7"/>
      <w:footerReference w:type="even" r:id="rId8"/>
      <w:footerReference w:type="default" r:id="rId9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38F" w:rsidRDefault="0016638F">
      <w:r>
        <w:separator/>
      </w:r>
    </w:p>
  </w:endnote>
  <w:endnote w:type="continuationSeparator" w:id="0">
    <w:p w:rsidR="0016638F" w:rsidRDefault="0016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D3E" w:rsidRDefault="00D84E4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2D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2D3E"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38F" w:rsidRDefault="0016638F">
      <w:r>
        <w:separator/>
      </w:r>
    </w:p>
  </w:footnote>
  <w:footnote w:type="continuationSeparator" w:id="0">
    <w:p w:rsidR="0016638F" w:rsidRDefault="00166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9198C"/>
    <w:multiLevelType w:val="hybridMultilevel"/>
    <w:tmpl w:val="E9B6A360"/>
    <w:lvl w:ilvl="0" w:tplc="9EB03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73A2"/>
    <w:rsid w:val="00007AA6"/>
    <w:rsid w:val="00007D80"/>
    <w:rsid w:val="0003113F"/>
    <w:rsid w:val="0004372C"/>
    <w:rsid w:val="000505A4"/>
    <w:rsid w:val="00065BD1"/>
    <w:rsid w:val="000679B3"/>
    <w:rsid w:val="00070C8B"/>
    <w:rsid w:val="00073B5E"/>
    <w:rsid w:val="000816B9"/>
    <w:rsid w:val="000953B8"/>
    <w:rsid w:val="000A08A1"/>
    <w:rsid w:val="000B3F60"/>
    <w:rsid w:val="000C1463"/>
    <w:rsid w:val="000E00A3"/>
    <w:rsid w:val="000E3B2A"/>
    <w:rsid w:val="001264E0"/>
    <w:rsid w:val="001363C5"/>
    <w:rsid w:val="00141B64"/>
    <w:rsid w:val="0016638F"/>
    <w:rsid w:val="0018299E"/>
    <w:rsid w:val="001948BE"/>
    <w:rsid w:val="001A1CC5"/>
    <w:rsid w:val="001A6457"/>
    <w:rsid w:val="001D591A"/>
    <w:rsid w:val="001F7334"/>
    <w:rsid w:val="00202EF7"/>
    <w:rsid w:val="002046A4"/>
    <w:rsid w:val="00207663"/>
    <w:rsid w:val="00220A58"/>
    <w:rsid w:val="00233CB4"/>
    <w:rsid w:val="002626B8"/>
    <w:rsid w:val="00287BF1"/>
    <w:rsid w:val="00297085"/>
    <w:rsid w:val="002A4DD0"/>
    <w:rsid w:val="002C7B12"/>
    <w:rsid w:val="002D20ED"/>
    <w:rsid w:val="002F6562"/>
    <w:rsid w:val="00303D07"/>
    <w:rsid w:val="003105EE"/>
    <w:rsid w:val="00324B60"/>
    <w:rsid w:val="0034476E"/>
    <w:rsid w:val="00355E72"/>
    <w:rsid w:val="00375DA9"/>
    <w:rsid w:val="00387A73"/>
    <w:rsid w:val="00394582"/>
    <w:rsid w:val="00396CDA"/>
    <w:rsid w:val="003B6F6C"/>
    <w:rsid w:val="003C1A52"/>
    <w:rsid w:val="004029BE"/>
    <w:rsid w:val="00402B64"/>
    <w:rsid w:val="00420B78"/>
    <w:rsid w:val="00421C2E"/>
    <w:rsid w:val="004230CA"/>
    <w:rsid w:val="00427951"/>
    <w:rsid w:val="004315A3"/>
    <w:rsid w:val="00434088"/>
    <w:rsid w:val="00453B51"/>
    <w:rsid w:val="00454D46"/>
    <w:rsid w:val="00465CA7"/>
    <w:rsid w:val="004773A2"/>
    <w:rsid w:val="00477E36"/>
    <w:rsid w:val="00481A33"/>
    <w:rsid w:val="004A07D9"/>
    <w:rsid w:val="004C336E"/>
    <w:rsid w:val="004D51DA"/>
    <w:rsid w:val="004E11B3"/>
    <w:rsid w:val="00514A8A"/>
    <w:rsid w:val="005251DE"/>
    <w:rsid w:val="00555A0B"/>
    <w:rsid w:val="00557D19"/>
    <w:rsid w:val="005624A5"/>
    <w:rsid w:val="00564554"/>
    <w:rsid w:val="00566FF7"/>
    <w:rsid w:val="005737C7"/>
    <w:rsid w:val="005917D6"/>
    <w:rsid w:val="005B2131"/>
    <w:rsid w:val="005D11B0"/>
    <w:rsid w:val="005D5029"/>
    <w:rsid w:val="005D538D"/>
    <w:rsid w:val="005E4293"/>
    <w:rsid w:val="00623448"/>
    <w:rsid w:val="006316D1"/>
    <w:rsid w:val="00631F63"/>
    <w:rsid w:val="00635E12"/>
    <w:rsid w:val="00652FF3"/>
    <w:rsid w:val="006718B9"/>
    <w:rsid w:val="00686999"/>
    <w:rsid w:val="006B0A88"/>
    <w:rsid w:val="006E7783"/>
    <w:rsid w:val="006E79F4"/>
    <w:rsid w:val="00726A91"/>
    <w:rsid w:val="00747858"/>
    <w:rsid w:val="007503EB"/>
    <w:rsid w:val="0076250A"/>
    <w:rsid w:val="007811EA"/>
    <w:rsid w:val="00782DC4"/>
    <w:rsid w:val="0079660F"/>
    <w:rsid w:val="007B3CFA"/>
    <w:rsid w:val="007C4237"/>
    <w:rsid w:val="0081750E"/>
    <w:rsid w:val="00821A0D"/>
    <w:rsid w:val="00830324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A375A"/>
    <w:rsid w:val="008B24B8"/>
    <w:rsid w:val="008D498C"/>
    <w:rsid w:val="008D5C02"/>
    <w:rsid w:val="00901F7C"/>
    <w:rsid w:val="00907019"/>
    <w:rsid w:val="00914D42"/>
    <w:rsid w:val="00930A3E"/>
    <w:rsid w:val="00935470"/>
    <w:rsid w:val="00936B21"/>
    <w:rsid w:val="00957F08"/>
    <w:rsid w:val="00967D0A"/>
    <w:rsid w:val="00977C2F"/>
    <w:rsid w:val="0098017A"/>
    <w:rsid w:val="009B04E7"/>
    <w:rsid w:val="009D4287"/>
    <w:rsid w:val="009D5374"/>
    <w:rsid w:val="009E2D82"/>
    <w:rsid w:val="009E5991"/>
    <w:rsid w:val="009F3F52"/>
    <w:rsid w:val="009F4922"/>
    <w:rsid w:val="009F7ABD"/>
    <w:rsid w:val="00A03E57"/>
    <w:rsid w:val="00A445D8"/>
    <w:rsid w:val="00A53ACF"/>
    <w:rsid w:val="00A62D3E"/>
    <w:rsid w:val="00A63078"/>
    <w:rsid w:val="00A668DA"/>
    <w:rsid w:val="00A74349"/>
    <w:rsid w:val="00A774E7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F03BC"/>
    <w:rsid w:val="00BF1C54"/>
    <w:rsid w:val="00C50BA4"/>
    <w:rsid w:val="00C81564"/>
    <w:rsid w:val="00C81D1C"/>
    <w:rsid w:val="00C94D8A"/>
    <w:rsid w:val="00CA5230"/>
    <w:rsid w:val="00CD1D3B"/>
    <w:rsid w:val="00CD6AA8"/>
    <w:rsid w:val="00CE317B"/>
    <w:rsid w:val="00CF1753"/>
    <w:rsid w:val="00D124BE"/>
    <w:rsid w:val="00D20823"/>
    <w:rsid w:val="00D216ED"/>
    <w:rsid w:val="00D21BFC"/>
    <w:rsid w:val="00D241D8"/>
    <w:rsid w:val="00D2538F"/>
    <w:rsid w:val="00D546D8"/>
    <w:rsid w:val="00D558EA"/>
    <w:rsid w:val="00D622B2"/>
    <w:rsid w:val="00D67D91"/>
    <w:rsid w:val="00D827B9"/>
    <w:rsid w:val="00D84E4D"/>
    <w:rsid w:val="00D911D9"/>
    <w:rsid w:val="00DD69EA"/>
    <w:rsid w:val="00DD6A13"/>
    <w:rsid w:val="00E17FDE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C0EFE"/>
    <w:rsid w:val="00EC15EB"/>
    <w:rsid w:val="00EF05E9"/>
    <w:rsid w:val="00EF6B15"/>
    <w:rsid w:val="00EF7D10"/>
    <w:rsid w:val="00F11EA0"/>
    <w:rsid w:val="00F1774C"/>
    <w:rsid w:val="00F409C3"/>
    <w:rsid w:val="00F6249B"/>
    <w:rsid w:val="00F739FD"/>
    <w:rsid w:val="00F769FB"/>
    <w:rsid w:val="00F83311"/>
    <w:rsid w:val="00F95B95"/>
    <w:rsid w:val="00FA13CA"/>
    <w:rsid w:val="00FA72AE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C500C9-3A26-4140-93FF-C7E695EE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E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sid w:val="00EC0EFE"/>
    <w:rPr>
      <w:sz w:val="16"/>
      <w:szCs w:val="16"/>
    </w:rPr>
  </w:style>
  <w:style w:type="paragraph" w:styleId="a4">
    <w:name w:val="footer"/>
    <w:basedOn w:val="a"/>
    <w:rsid w:val="00EC0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EC0EFE"/>
  </w:style>
  <w:style w:type="paragraph" w:styleId="a6">
    <w:name w:val="header"/>
    <w:basedOn w:val="a"/>
    <w:rsid w:val="00EC0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238</Words>
  <Characters>1358</Characters>
  <Application>Microsoft Office Word</Application>
  <DocSecurity>0</DocSecurity>
  <Lines>11</Lines>
  <Paragraphs>3</Paragraphs>
  <ScaleCrop>false</ScaleCrop>
  <Company>研究生教育中心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csy</cp:lastModifiedBy>
  <cp:revision>13</cp:revision>
  <cp:lastPrinted>2009-05-15T01:45:00Z</cp:lastPrinted>
  <dcterms:created xsi:type="dcterms:W3CDTF">2017-04-10T03:42:00Z</dcterms:created>
  <dcterms:modified xsi:type="dcterms:W3CDTF">2017-04-13T12:10:00Z</dcterms:modified>
</cp:coreProperties>
</file>