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06C" w:rsidRDefault="0056106C">
      <w:pPr>
        <w:jc w:val="center"/>
        <w:outlineLvl w:val="0"/>
        <w:rPr>
          <w:rFonts w:eastAsia="隶书"/>
          <w:b/>
          <w:sz w:val="52"/>
          <w:szCs w:val="52"/>
        </w:rPr>
      </w:pPr>
      <w:bookmarkStart w:id="0" w:name="_Toc358129625"/>
    </w:p>
    <w:p w:rsidR="0056106C" w:rsidRDefault="003034DB">
      <w:pPr>
        <w:jc w:val="center"/>
        <w:outlineLvl w:val="0"/>
        <w:rPr>
          <w:rFonts w:eastAsia="隶书"/>
          <w:b/>
          <w:sz w:val="52"/>
          <w:szCs w:val="52"/>
        </w:rPr>
      </w:pPr>
      <w:r>
        <w:rPr>
          <w:rFonts w:eastAsia="隶书" w:hint="eastAsia"/>
          <w:b/>
          <w:sz w:val="52"/>
          <w:szCs w:val="52"/>
        </w:rPr>
        <w:t>中国民航大学</w:t>
      </w:r>
    </w:p>
    <w:p w:rsidR="0056106C" w:rsidRDefault="003034DB">
      <w:pPr>
        <w:jc w:val="center"/>
        <w:outlineLvl w:val="0"/>
        <w:rPr>
          <w:b/>
          <w:sz w:val="52"/>
          <w:szCs w:val="52"/>
        </w:rPr>
      </w:pPr>
      <w:r>
        <w:rPr>
          <w:rFonts w:eastAsia="隶书" w:hint="eastAsia"/>
          <w:b/>
          <w:sz w:val="52"/>
          <w:szCs w:val="52"/>
        </w:rPr>
        <w:t>硕士学位研究生培养方案</w:t>
      </w:r>
    </w:p>
    <w:p w:rsidR="0056106C" w:rsidRDefault="0056106C">
      <w:pPr>
        <w:spacing w:line="400" w:lineRule="exact"/>
        <w:jc w:val="center"/>
        <w:outlineLvl w:val="0"/>
        <w:rPr>
          <w:sz w:val="32"/>
        </w:rPr>
      </w:pPr>
    </w:p>
    <w:p w:rsidR="0056106C" w:rsidRDefault="003034DB">
      <w:pPr>
        <w:spacing w:line="400" w:lineRule="exact"/>
        <w:jc w:val="center"/>
        <w:outlineLvl w:val="0"/>
        <w:rPr>
          <w:b/>
          <w:sz w:val="32"/>
        </w:rPr>
      </w:pPr>
      <w:r>
        <w:rPr>
          <w:rFonts w:hint="eastAsia"/>
          <w:b/>
          <w:sz w:val="32"/>
        </w:rPr>
        <w:t>（学术硕士）</w:t>
      </w:r>
    </w:p>
    <w:p w:rsidR="0056106C" w:rsidRDefault="0056106C">
      <w:pPr>
        <w:spacing w:line="400" w:lineRule="exact"/>
        <w:rPr>
          <w:sz w:val="32"/>
        </w:rPr>
      </w:pPr>
    </w:p>
    <w:p w:rsidR="0056106C" w:rsidRDefault="0056106C">
      <w:pPr>
        <w:spacing w:line="400" w:lineRule="exact"/>
        <w:outlineLvl w:val="0"/>
        <w:rPr>
          <w:sz w:val="32"/>
        </w:rPr>
      </w:pPr>
    </w:p>
    <w:p w:rsidR="0056106C" w:rsidRDefault="0056106C">
      <w:pPr>
        <w:spacing w:line="400" w:lineRule="exact"/>
        <w:outlineLvl w:val="0"/>
        <w:rPr>
          <w:sz w:val="32"/>
        </w:rPr>
      </w:pPr>
    </w:p>
    <w:p w:rsidR="0056106C" w:rsidRDefault="0056106C">
      <w:pPr>
        <w:spacing w:line="400" w:lineRule="exact"/>
        <w:rPr>
          <w:sz w:val="30"/>
        </w:rPr>
      </w:pPr>
    </w:p>
    <w:p w:rsidR="0056106C" w:rsidRDefault="003034DB">
      <w:pPr>
        <w:spacing w:line="400" w:lineRule="exact"/>
        <w:ind w:firstLineChars="378" w:firstLine="1134"/>
        <w:outlineLvl w:val="0"/>
        <w:rPr>
          <w:rFonts w:ascii="宋体" w:hAnsi="宋体"/>
          <w:sz w:val="30"/>
          <w:u w:val="single"/>
        </w:rPr>
      </w:pPr>
      <w:r>
        <w:rPr>
          <w:rFonts w:ascii="宋体" w:hAnsi="宋体" w:hint="eastAsia"/>
          <w:sz w:val="30"/>
        </w:rPr>
        <w:t>学科专业名称</w:t>
      </w:r>
      <w:r>
        <w:rPr>
          <w:rFonts w:ascii="宋体" w:hAnsi="宋体"/>
          <w:sz w:val="30"/>
        </w:rPr>
        <w:t xml:space="preserve"> </w:t>
      </w:r>
      <w:r>
        <w:rPr>
          <w:rFonts w:ascii="宋体" w:hAnsi="宋体"/>
          <w:sz w:val="30"/>
          <w:u w:val="single"/>
        </w:rPr>
        <w:t xml:space="preserve"> </w:t>
      </w:r>
      <w:r>
        <w:rPr>
          <w:rFonts w:ascii="宋体" w:hAnsi="宋体" w:hint="eastAsia"/>
          <w:sz w:val="30"/>
          <w:u w:val="single"/>
        </w:rPr>
        <w:t xml:space="preserve">    </w:t>
      </w:r>
      <w:bookmarkStart w:id="1" w:name="OLE_LINK1"/>
      <w:r>
        <w:rPr>
          <w:rFonts w:hint="eastAsia"/>
          <w:sz w:val="30"/>
          <w:u w:val="single"/>
        </w:rPr>
        <w:t>航空运输大数据工程</w:t>
      </w:r>
      <w:bookmarkEnd w:id="1"/>
      <w:r>
        <w:rPr>
          <w:rFonts w:hint="eastAsia"/>
          <w:sz w:val="30"/>
          <w:u w:val="single"/>
        </w:rPr>
        <w:t xml:space="preserve">   </w:t>
      </w:r>
      <w:r>
        <w:rPr>
          <w:rFonts w:ascii="宋体" w:hAnsi="宋体" w:hint="eastAsia"/>
          <w:sz w:val="30"/>
          <w:u w:val="single"/>
        </w:rPr>
        <w:t xml:space="preserve">  </w:t>
      </w:r>
    </w:p>
    <w:p w:rsidR="0056106C" w:rsidRDefault="0056106C">
      <w:pPr>
        <w:spacing w:line="400" w:lineRule="exact"/>
        <w:ind w:firstLineChars="378" w:firstLine="1134"/>
        <w:outlineLvl w:val="0"/>
        <w:rPr>
          <w:rFonts w:ascii="宋体" w:hAnsi="宋体"/>
          <w:sz w:val="30"/>
        </w:rPr>
      </w:pPr>
    </w:p>
    <w:p w:rsidR="0056106C" w:rsidRDefault="003034DB">
      <w:pPr>
        <w:spacing w:line="400" w:lineRule="exact"/>
        <w:ind w:firstLineChars="385" w:firstLine="1155"/>
        <w:rPr>
          <w:rFonts w:ascii="宋体" w:hAnsi="宋体"/>
          <w:sz w:val="30"/>
        </w:rPr>
      </w:pPr>
      <w:r>
        <w:rPr>
          <w:rFonts w:ascii="宋体" w:hAnsi="宋体" w:hint="eastAsia"/>
          <w:sz w:val="30"/>
        </w:rPr>
        <w:t xml:space="preserve">学科专业代码 </w:t>
      </w:r>
      <w:r>
        <w:rPr>
          <w:rFonts w:ascii="宋体" w:hAnsi="宋体" w:hint="eastAsia"/>
          <w:sz w:val="30"/>
          <w:u w:val="single"/>
        </w:rPr>
        <w:t xml:space="preserve">          </w:t>
      </w:r>
      <w:bookmarkStart w:id="2" w:name="OLE_LINK2"/>
      <w:r>
        <w:rPr>
          <w:rFonts w:asciiTheme="minorEastAsia" w:eastAsiaTheme="minorEastAsia" w:hAnsiTheme="minorEastAsia" w:cstheme="minorEastAsia" w:hint="eastAsia"/>
          <w:sz w:val="30"/>
          <w:u w:val="single"/>
        </w:rPr>
        <w:t xml:space="preserve">0812J1  </w:t>
      </w:r>
      <w:bookmarkEnd w:id="2"/>
      <w:r>
        <w:rPr>
          <w:rFonts w:ascii="宋体" w:hAnsi="宋体" w:hint="eastAsia"/>
          <w:sz w:val="30"/>
          <w:u w:val="single"/>
        </w:rPr>
        <w:t xml:space="preserve">          </w:t>
      </w:r>
    </w:p>
    <w:p w:rsidR="0056106C" w:rsidRDefault="0056106C">
      <w:pPr>
        <w:spacing w:line="400" w:lineRule="exact"/>
        <w:ind w:firstLineChars="385" w:firstLine="1155"/>
        <w:rPr>
          <w:rFonts w:ascii="宋体" w:hAnsi="宋体"/>
          <w:sz w:val="30"/>
        </w:rPr>
      </w:pPr>
    </w:p>
    <w:p w:rsidR="0056106C" w:rsidRDefault="003034DB">
      <w:pPr>
        <w:spacing w:line="400" w:lineRule="exact"/>
        <w:ind w:firstLineChars="385" w:firstLine="1155"/>
        <w:rPr>
          <w:rFonts w:ascii="宋体" w:hAnsi="宋体"/>
          <w:sz w:val="30"/>
          <w:u w:val="single"/>
        </w:rPr>
      </w:pPr>
      <w:r>
        <w:rPr>
          <w:rFonts w:ascii="宋体" w:hAnsi="宋体" w:hint="eastAsia"/>
          <w:sz w:val="30"/>
        </w:rPr>
        <w:t xml:space="preserve">学 科 负责人 </w:t>
      </w:r>
      <w:r>
        <w:rPr>
          <w:rFonts w:ascii="宋体" w:hAnsi="宋体" w:hint="eastAsia"/>
          <w:sz w:val="30"/>
          <w:u w:val="single"/>
        </w:rPr>
        <w:t xml:space="preserve">          </w:t>
      </w:r>
      <w:r>
        <w:rPr>
          <w:rFonts w:hint="eastAsia"/>
          <w:sz w:val="30"/>
          <w:u w:val="single"/>
        </w:rPr>
        <w:t>丁建立</w:t>
      </w:r>
      <w:r>
        <w:rPr>
          <w:rFonts w:hint="eastAsia"/>
          <w:sz w:val="30"/>
          <w:u w:val="single"/>
        </w:rPr>
        <w:t xml:space="preserve">  </w:t>
      </w:r>
      <w:r>
        <w:rPr>
          <w:rFonts w:ascii="宋体" w:hAnsi="宋体" w:hint="eastAsia"/>
          <w:sz w:val="30"/>
          <w:u w:val="single"/>
        </w:rPr>
        <w:t xml:space="preserve">          </w:t>
      </w:r>
    </w:p>
    <w:p w:rsidR="0056106C" w:rsidRDefault="0056106C">
      <w:pPr>
        <w:spacing w:line="400" w:lineRule="exact"/>
        <w:ind w:firstLineChars="385" w:firstLine="1155"/>
        <w:rPr>
          <w:rFonts w:ascii="宋体" w:hAnsi="宋体"/>
          <w:sz w:val="30"/>
        </w:rPr>
      </w:pPr>
    </w:p>
    <w:p w:rsidR="0056106C" w:rsidRDefault="003034DB">
      <w:pPr>
        <w:spacing w:line="400" w:lineRule="exact"/>
        <w:ind w:firstLineChars="385" w:firstLine="1155"/>
        <w:rPr>
          <w:rFonts w:ascii="宋体" w:hAnsi="宋体"/>
          <w:sz w:val="30"/>
          <w:u w:val="single"/>
        </w:rPr>
      </w:pPr>
      <w:r>
        <w:rPr>
          <w:rFonts w:ascii="宋体" w:hAnsi="宋体" w:hint="eastAsia"/>
          <w:sz w:val="30"/>
        </w:rPr>
        <w:t xml:space="preserve">所  属 学 院 </w:t>
      </w:r>
      <w:r>
        <w:rPr>
          <w:rFonts w:ascii="宋体" w:hAnsi="宋体" w:hint="eastAsia"/>
          <w:sz w:val="30"/>
          <w:u w:val="single"/>
        </w:rPr>
        <w:t xml:space="preserve">    计算机科学与技术学院    </w:t>
      </w:r>
    </w:p>
    <w:p w:rsidR="0056106C" w:rsidRDefault="0056106C">
      <w:pPr>
        <w:spacing w:line="400" w:lineRule="exact"/>
        <w:ind w:firstLineChars="385" w:firstLine="1155"/>
        <w:rPr>
          <w:rFonts w:ascii="宋体" w:hAnsi="宋体"/>
          <w:sz w:val="30"/>
          <w:u w:val="single"/>
        </w:rPr>
      </w:pPr>
    </w:p>
    <w:p w:rsidR="0056106C" w:rsidRDefault="0056106C">
      <w:pPr>
        <w:spacing w:line="400" w:lineRule="exact"/>
        <w:ind w:firstLineChars="350" w:firstLine="1050"/>
        <w:rPr>
          <w:rFonts w:ascii="宋体" w:hAnsi="宋体"/>
          <w:sz w:val="30"/>
        </w:rPr>
      </w:pPr>
    </w:p>
    <w:p w:rsidR="0056106C" w:rsidRDefault="003034DB">
      <w:pPr>
        <w:spacing w:line="400" w:lineRule="exact"/>
        <w:ind w:firstLineChars="400" w:firstLine="1200"/>
        <w:rPr>
          <w:rFonts w:ascii="宋体" w:hAnsi="宋体"/>
          <w:sz w:val="28"/>
          <w:szCs w:val="28"/>
        </w:rPr>
      </w:pPr>
      <w:r>
        <w:rPr>
          <w:rFonts w:ascii="宋体" w:hAnsi="宋体" w:hint="eastAsia"/>
          <w:sz w:val="30"/>
        </w:rPr>
        <w:t xml:space="preserve">分管院长签字 </w:t>
      </w:r>
      <w:r>
        <w:rPr>
          <w:rFonts w:ascii="宋体" w:hAnsi="宋体" w:hint="eastAsia"/>
          <w:sz w:val="30"/>
          <w:u w:val="single"/>
        </w:rPr>
        <w:t xml:space="preserve">             </w:t>
      </w:r>
      <w:r>
        <w:rPr>
          <w:rFonts w:ascii="宋体" w:hAnsi="宋体" w:hint="eastAsia"/>
          <w:sz w:val="28"/>
          <w:szCs w:val="28"/>
        </w:rPr>
        <w:t xml:space="preserve">  </w:t>
      </w:r>
      <w:r>
        <w:rPr>
          <w:rFonts w:ascii="宋体" w:hAnsi="宋体" w:hint="eastAsia"/>
          <w:sz w:val="30"/>
        </w:rPr>
        <w:t>学院盖章</w:t>
      </w:r>
    </w:p>
    <w:p w:rsidR="0056106C" w:rsidRDefault="0056106C">
      <w:pPr>
        <w:spacing w:line="400" w:lineRule="exact"/>
        <w:ind w:firstLineChars="385" w:firstLine="1155"/>
        <w:rPr>
          <w:sz w:val="30"/>
          <w:u w:val="single"/>
        </w:rPr>
      </w:pPr>
    </w:p>
    <w:p w:rsidR="0056106C" w:rsidRDefault="0056106C">
      <w:pPr>
        <w:spacing w:line="400" w:lineRule="exact"/>
        <w:rPr>
          <w:sz w:val="30"/>
        </w:rPr>
      </w:pPr>
    </w:p>
    <w:p w:rsidR="0056106C" w:rsidRDefault="0056106C">
      <w:pPr>
        <w:spacing w:line="400" w:lineRule="exact"/>
        <w:rPr>
          <w:sz w:val="28"/>
          <w:szCs w:val="28"/>
        </w:rPr>
      </w:pPr>
    </w:p>
    <w:p w:rsidR="0056106C" w:rsidRDefault="0056106C">
      <w:pPr>
        <w:spacing w:line="400" w:lineRule="exact"/>
        <w:rPr>
          <w:sz w:val="28"/>
          <w:szCs w:val="28"/>
        </w:rPr>
      </w:pPr>
    </w:p>
    <w:p w:rsidR="0056106C" w:rsidRDefault="0056106C">
      <w:pPr>
        <w:spacing w:line="400" w:lineRule="exact"/>
        <w:rPr>
          <w:sz w:val="28"/>
          <w:szCs w:val="28"/>
        </w:rPr>
      </w:pPr>
    </w:p>
    <w:p w:rsidR="0056106C" w:rsidRDefault="0056106C">
      <w:pPr>
        <w:spacing w:line="400" w:lineRule="exact"/>
        <w:rPr>
          <w:sz w:val="28"/>
          <w:szCs w:val="28"/>
        </w:rPr>
      </w:pPr>
    </w:p>
    <w:p w:rsidR="0056106C" w:rsidRDefault="0056106C">
      <w:pPr>
        <w:spacing w:line="400" w:lineRule="exact"/>
        <w:rPr>
          <w:sz w:val="28"/>
          <w:szCs w:val="28"/>
        </w:rPr>
      </w:pPr>
    </w:p>
    <w:p w:rsidR="0056106C" w:rsidRDefault="0056106C">
      <w:pPr>
        <w:spacing w:line="400" w:lineRule="exact"/>
        <w:rPr>
          <w:sz w:val="28"/>
          <w:szCs w:val="28"/>
        </w:rPr>
      </w:pPr>
    </w:p>
    <w:p w:rsidR="0056106C" w:rsidRDefault="0056106C">
      <w:pPr>
        <w:spacing w:line="400" w:lineRule="exact"/>
        <w:rPr>
          <w:sz w:val="28"/>
          <w:szCs w:val="28"/>
        </w:rPr>
      </w:pPr>
    </w:p>
    <w:p w:rsidR="0056106C" w:rsidRDefault="003034DB">
      <w:pPr>
        <w:spacing w:line="400" w:lineRule="exact"/>
        <w:jc w:val="center"/>
        <w:rPr>
          <w:rFonts w:ascii="Times New Roman" w:hAnsi="Times New Roman"/>
          <w:sz w:val="32"/>
          <w:szCs w:val="32"/>
        </w:rPr>
      </w:pPr>
      <w:r>
        <w:rPr>
          <w:rFonts w:ascii="Times New Roman" w:hAnsi="Times New Roman"/>
          <w:sz w:val="32"/>
          <w:szCs w:val="32"/>
        </w:rPr>
        <w:t>2016</w:t>
      </w:r>
      <w:r>
        <w:rPr>
          <w:rFonts w:ascii="Times New Roman"/>
          <w:sz w:val="32"/>
          <w:szCs w:val="32"/>
        </w:rPr>
        <w:t>年</w:t>
      </w:r>
      <w:r>
        <w:rPr>
          <w:rFonts w:ascii="Times New Roman" w:hint="eastAsia"/>
          <w:sz w:val="32"/>
          <w:szCs w:val="32"/>
        </w:rPr>
        <w:t>7</w:t>
      </w:r>
      <w:r>
        <w:rPr>
          <w:rFonts w:ascii="Times New Roman"/>
          <w:sz w:val="32"/>
          <w:szCs w:val="32"/>
        </w:rPr>
        <w:t>月</w:t>
      </w:r>
      <w:r>
        <w:rPr>
          <w:rFonts w:ascii="Times New Roman" w:hint="eastAsia"/>
          <w:sz w:val="32"/>
          <w:szCs w:val="32"/>
        </w:rPr>
        <w:t>6</w:t>
      </w:r>
      <w:r>
        <w:rPr>
          <w:rFonts w:ascii="Times New Roman"/>
          <w:sz w:val="32"/>
          <w:szCs w:val="32"/>
        </w:rPr>
        <w:t>日</w:t>
      </w:r>
    </w:p>
    <w:p w:rsidR="0056106C" w:rsidRDefault="0056106C">
      <w:pPr>
        <w:spacing w:line="400" w:lineRule="exact"/>
        <w:ind w:firstLineChars="1200" w:firstLine="3360"/>
        <w:rPr>
          <w:sz w:val="28"/>
          <w:szCs w:val="28"/>
        </w:rPr>
      </w:pPr>
    </w:p>
    <w:p w:rsidR="0056106C" w:rsidRDefault="0056106C">
      <w:pPr>
        <w:spacing w:line="400" w:lineRule="exact"/>
        <w:ind w:firstLineChars="1200" w:firstLine="3360"/>
        <w:rPr>
          <w:sz w:val="28"/>
          <w:szCs w:val="28"/>
        </w:rPr>
      </w:pPr>
    </w:p>
    <w:p w:rsidR="0056106C" w:rsidRDefault="003034DB">
      <w:pPr>
        <w:rPr>
          <w:rFonts w:ascii="黑体" w:eastAsia="黑体"/>
          <w:sz w:val="32"/>
          <w:szCs w:val="32"/>
          <w:u w:val="single"/>
        </w:rPr>
      </w:pPr>
      <w:r>
        <w:rPr>
          <w:rFonts w:ascii="黑体" w:eastAsia="黑体" w:hAnsi="黑体" w:hint="eastAsia"/>
          <w:sz w:val="30"/>
          <w:szCs w:val="30"/>
        </w:rPr>
        <w:lastRenderedPageBreak/>
        <w:t>学科专业名称：</w:t>
      </w:r>
      <w:r>
        <w:rPr>
          <w:rFonts w:ascii="宋体" w:hAnsi="宋体" w:hint="eastAsia"/>
          <w:sz w:val="32"/>
          <w:szCs w:val="32"/>
          <w:u w:val="single"/>
        </w:rPr>
        <w:t xml:space="preserve">      </w:t>
      </w:r>
      <w:r>
        <w:rPr>
          <w:rFonts w:ascii="宋体" w:hAnsi="宋体" w:hint="eastAsia"/>
          <w:sz w:val="30"/>
          <w:szCs w:val="30"/>
          <w:u w:val="single"/>
        </w:rPr>
        <w:t>航空运输大数据工程</w:t>
      </w:r>
      <w:r>
        <w:rPr>
          <w:rFonts w:ascii="宋体" w:hAnsi="宋体" w:hint="eastAsia"/>
          <w:sz w:val="32"/>
          <w:szCs w:val="32"/>
          <w:u w:val="single"/>
        </w:rPr>
        <w:t xml:space="preserve">            </w:t>
      </w:r>
    </w:p>
    <w:p w:rsidR="0056106C" w:rsidRDefault="003034DB">
      <w:pPr>
        <w:rPr>
          <w:rFonts w:ascii="黑体" w:eastAsia="黑体"/>
          <w:sz w:val="32"/>
          <w:szCs w:val="32"/>
          <w:u w:val="single"/>
        </w:rPr>
      </w:pPr>
      <w:r>
        <w:rPr>
          <w:rFonts w:ascii="黑体" w:eastAsia="黑体" w:hAnsi="黑体" w:hint="eastAsia"/>
          <w:sz w:val="30"/>
          <w:szCs w:val="30"/>
        </w:rPr>
        <w:t>英  文 名 称：</w:t>
      </w:r>
      <w:r>
        <w:rPr>
          <w:rFonts w:ascii="Times New Roman" w:eastAsia="黑体" w:hAnsi="Times New Roman"/>
          <w:sz w:val="32"/>
          <w:szCs w:val="32"/>
          <w:u w:val="single"/>
        </w:rPr>
        <w:t xml:space="preserve">   </w:t>
      </w:r>
      <w:r>
        <w:rPr>
          <w:rFonts w:ascii="Times New Roman" w:eastAsia="黑体" w:hAnsi="Times New Roman" w:hint="eastAsia"/>
          <w:sz w:val="30"/>
          <w:szCs w:val="30"/>
          <w:u w:val="single"/>
        </w:rPr>
        <w:t>Big Data Engineering in Air Transport</w:t>
      </w:r>
      <w:r>
        <w:rPr>
          <w:rFonts w:ascii="Times New Roman" w:eastAsia="黑体" w:hAnsi="Times New Roman"/>
          <w:sz w:val="32"/>
          <w:szCs w:val="32"/>
          <w:u w:val="single"/>
        </w:rPr>
        <w:t xml:space="preserve">   </w:t>
      </w:r>
    </w:p>
    <w:bookmarkEnd w:id="0"/>
    <w:p w:rsidR="0056106C" w:rsidRDefault="003034DB">
      <w:pPr>
        <w:spacing w:line="360" w:lineRule="auto"/>
        <w:rPr>
          <w:rFonts w:ascii="黑体" w:eastAsia="黑体"/>
          <w:sz w:val="32"/>
          <w:szCs w:val="32"/>
          <w:u w:val="single"/>
        </w:rPr>
      </w:pPr>
      <w:r>
        <w:rPr>
          <w:rFonts w:ascii="黑体" w:eastAsia="黑体" w:hAnsi="黑体" w:hint="eastAsia"/>
          <w:sz w:val="30"/>
          <w:szCs w:val="30"/>
        </w:rPr>
        <w:t>学科专业代码：</w:t>
      </w:r>
      <w:r>
        <w:rPr>
          <w:rFonts w:ascii="Times New Roman" w:eastAsia="黑体" w:hAnsi="Times New Roman" w:hint="eastAsia"/>
          <w:sz w:val="32"/>
          <w:szCs w:val="32"/>
          <w:u w:val="single"/>
        </w:rPr>
        <w:t xml:space="preserve">            </w:t>
      </w:r>
      <w:r>
        <w:rPr>
          <w:rFonts w:asciiTheme="minorEastAsia" w:eastAsiaTheme="minorEastAsia" w:hAnsiTheme="minorEastAsia" w:cstheme="minorEastAsia" w:hint="eastAsia"/>
          <w:sz w:val="30"/>
          <w:u w:val="single"/>
        </w:rPr>
        <w:t xml:space="preserve">0812J1  </w:t>
      </w:r>
      <w:r>
        <w:rPr>
          <w:rFonts w:ascii="Times New Roman" w:eastAsia="黑体" w:hAnsi="Times New Roman" w:hint="eastAsia"/>
          <w:sz w:val="32"/>
          <w:szCs w:val="32"/>
          <w:u w:val="single"/>
        </w:rPr>
        <w:t xml:space="preserve">               </w:t>
      </w:r>
    </w:p>
    <w:p w:rsidR="0056106C" w:rsidRDefault="0056106C">
      <w:pPr>
        <w:rPr>
          <w:rFonts w:ascii="黑体" w:eastAsia="黑体"/>
          <w:sz w:val="32"/>
          <w:szCs w:val="32"/>
          <w:u w:val="single"/>
        </w:rPr>
      </w:pPr>
    </w:p>
    <w:p w:rsidR="0056106C" w:rsidRDefault="003034DB">
      <w:pPr>
        <w:spacing w:line="360" w:lineRule="auto"/>
        <w:rPr>
          <w:rFonts w:ascii="黑体" w:eastAsia="黑体" w:hAnsi="黑体"/>
          <w:sz w:val="32"/>
          <w:szCs w:val="32"/>
        </w:rPr>
      </w:pPr>
      <w:r>
        <w:rPr>
          <w:rFonts w:ascii="黑体" w:eastAsia="黑体" w:hAnsi="黑体" w:hint="eastAsia"/>
          <w:sz w:val="30"/>
          <w:szCs w:val="30"/>
        </w:rPr>
        <w:t>一、学科简介</w:t>
      </w:r>
    </w:p>
    <w:p w:rsidR="0056106C" w:rsidRPr="00AB055D" w:rsidRDefault="003034DB" w:rsidP="003C31F1">
      <w:pPr>
        <w:spacing w:afterLines="50" w:line="360" w:lineRule="auto"/>
        <w:ind w:firstLineChars="200" w:firstLine="560"/>
        <w:rPr>
          <w:sz w:val="28"/>
          <w:szCs w:val="28"/>
        </w:rPr>
      </w:pPr>
      <w:r w:rsidRPr="00AB055D">
        <w:rPr>
          <w:rFonts w:asciiTheme="minorEastAsia" w:eastAsiaTheme="minorEastAsia" w:hAnsiTheme="minorEastAsia" w:cstheme="minorEastAsia" w:hint="eastAsia"/>
          <w:sz w:val="28"/>
          <w:szCs w:val="28"/>
        </w:rPr>
        <w:t>大数据工程是研究行业大数据问题基础理论、方法、技术及应用的新兴学科。在航空运输领域，具有大数据显著特征的科学问题已全面渗透到运输安全、效率效益、信息服务与环境保护等多维的发展框架体系中。航空运输大数据科学问题突出体现了民航特殊行业所具有的应用对象、技术手段和方法论，并融合了交通运输工程、信息与通信工程、计算机科学与技术、控制科学与工程、安全科学与工程等多学科的前沿科学和技术问题，承载了具有行业特性的基础科学和应用科学两大方面的探索趋势。航空运输大数据工程交叉学科依托我校天津市智能信号与图像处理实验室、中国民航信息技术科研基地、中国民航大学数据分析研究所、民航安全科学研究所等多个研究单位与科研平台，重点开展基于大数据的航空运输过程数据的智能处理方法、感知机场关键技术、航空运输过程控制与状态监控、民航安全事件的综合分析与预警等基础科学、应用技术和工程系统等方面的研究与开发。本学科体现了数据时代的研究热潮，代表着民航行业未来数据科学的创新趋势，可紧密服务于中国民航和国家发展的实际需要。</w:t>
      </w:r>
    </w:p>
    <w:p w:rsidR="0056106C" w:rsidRDefault="003034DB">
      <w:pPr>
        <w:numPr>
          <w:ilvl w:val="0"/>
          <w:numId w:val="1"/>
        </w:numPr>
        <w:spacing w:line="360" w:lineRule="auto"/>
        <w:rPr>
          <w:sz w:val="30"/>
          <w:szCs w:val="30"/>
        </w:rPr>
      </w:pPr>
      <w:r>
        <w:rPr>
          <w:rFonts w:ascii="黑体" w:eastAsia="黑体" w:hAnsi="黑体" w:hint="eastAsia"/>
          <w:sz w:val="30"/>
          <w:szCs w:val="30"/>
        </w:rPr>
        <w:t xml:space="preserve">培养目标 </w:t>
      </w:r>
      <w:r>
        <w:rPr>
          <w:rFonts w:hint="eastAsia"/>
          <w:sz w:val="24"/>
        </w:rPr>
        <w:t xml:space="preserve">   </w:t>
      </w:r>
    </w:p>
    <w:p w:rsidR="0056106C" w:rsidRDefault="003034DB" w:rsidP="003C31F1">
      <w:pPr>
        <w:spacing w:afterLines="50" w:line="360" w:lineRule="auto"/>
        <w:ind w:firstLineChars="200" w:firstLine="560"/>
        <w:rPr>
          <w:sz w:val="30"/>
          <w:szCs w:val="30"/>
        </w:rPr>
      </w:pPr>
      <w:r w:rsidRPr="003034DB">
        <w:rPr>
          <w:rFonts w:asciiTheme="minorEastAsia" w:eastAsiaTheme="minorEastAsia" w:hAnsiTheme="minorEastAsia" w:cstheme="minorEastAsia" w:hint="eastAsia"/>
          <w:sz w:val="28"/>
          <w:szCs w:val="28"/>
        </w:rPr>
        <w:t>按照国家教育部培养方针和中国民航大学“立足民航、服务社会、</w:t>
      </w:r>
      <w:r w:rsidRPr="003034DB">
        <w:rPr>
          <w:rFonts w:asciiTheme="minorEastAsia" w:eastAsiaTheme="minorEastAsia" w:hAnsiTheme="minorEastAsia" w:cstheme="minorEastAsia" w:hint="eastAsia"/>
          <w:sz w:val="28"/>
          <w:szCs w:val="28"/>
        </w:rPr>
        <w:lastRenderedPageBreak/>
        <w:t>面向世界”的定位；坚持“教学、实践、研究为一体”的原则；培养德才兼备、素质精良、进取创新的航空运输大数据工程与应用的高素质人才，毕业生可以在航空运输相关部门从事大数据分析、处理和应用等技术及管理工作。</w:t>
      </w:r>
    </w:p>
    <w:p w:rsidR="0056106C" w:rsidRDefault="003034DB">
      <w:pPr>
        <w:spacing w:line="360" w:lineRule="auto"/>
        <w:rPr>
          <w:rFonts w:ascii="黑体" w:eastAsia="黑体" w:hAnsi="黑体"/>
          <w:sz w:val="30"/>
          <w:szCs w:val="30"/>
        </w:rPr>
      </w:pPr>
      <w:r>
        <w:rPr>
          <w:rFonts w:ascii="黑体" w:eastAsia="黑体" w:hAnsi="黑体" w:hint="eastAsia"/>
          <w:sz w:val="30"/>
          <w:szCs w:val="30"/>
        </w:rPr>
        <w:t>三、研究方向</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
        <w:gridCol w:w="2177"/>
        <w:gridCol w:w="5577"/>
      </w:tblGrid>
      <w:tr w:rsidR="0056106C">
        <w:trPr>
          <w:jc w:val="center"/>
        </w:trPr>
        <w:tc>
          <w:tcPr>
            <w:tcW w:w="966" w:type="dxa"/>
            <w:vAlign w:val="center"/>
          </w:tcPr>
          <w:p w:rsidR="0056106C" w:rsidRDefault="003034DB">
            <w:pPr>
              <w:jc w:val="center"/>
              <w:rPr>
                <w:rFonts w:ascii="宋体" w:hAnsi="宋体"/>
                <w:b/>
                <w:sz w:val="28"/>
                <w:szCs w:val="28"/>
              </w:rPr>
            </w:pPr>
            <w:r>
              <w:rPr>
                <w:rFonts w:ascii="宋体" w:hAnsi="宋体" w:hint="eastAsia"/>
                <w:b/>
                <w:sz w:val="28"/>
                <w:szCs w:val="28"/>
              </w:rPr>
              <w:t>序号</w:t>
            </w:r>
          </w:p>
        </w:tc>
        <w:tc>
          <w:tcPr>
            <w:tcW w:w="2177" w:type="dxa"/>
            <w:vAlign w:val="center"/>
          </w:tcPr>
          <w:p w:rsidR="0056106C" w:rsidRDefault="003034DB">
            <w:pPr>
              <w:jc w:val="center"/>
              <w:rPr>
                <w:rFonts w:ascii="宋体" w:hAnsi="宋体"/>
                <w:b/>
                <w:color w:val="FF0000"/>
                <w:sz w:val="28"/>
                <w:szCs w:val="28"/>
              </w:rPr>
            </w:pPr>
            <w:r>
              <w:rPr>
                <w:rFonts w:ascii="宋体" w:hAnsi="宋体" w:hint="eastAsia"/>
                <w:b/>
                <w:sz w:val="28"/>
                <w:szCs w:val="28"/>
              </w:rPr>
              <w:t>研究方向名称</w:t>
            </w:r>
          </w:p>
        </w:tc>
        <w:tc>
          <w:tcPr>
            <w:tcW w:w="5577" w:type="dxa"/>
            <w:vAlign w:val="center"/>
          </w:tcPr>
          <w:p w:rsidR="0056106C" w:rsidRDefault="003034DB">
            <w:pPr>
              <w:jc w:val="center"/>
              <w:rPr>
                <w:rFonts w:ascii="宋体" w:hAnsi="宋体"/>
                <w:b/>
                <w:sz w:val="28"/>
                <w:szCs w:val="28"/>
              </w:rPr>
            </w:pPr>
            <w:r>
              <w:rPr>
                <w:rFonts w:ascii="宋体" w:hAnsi="宋体" w:hint="eastAsia"/>
                <w:b/>
                <w:sz w:val="28"/>
                <w:szCs w:val="28"/>
              </w:rPr>
              <w:t>主要研究内容</w:t>
            </w:r>
          </w:p>
        </w:tc>
      </w:tr>
      <w:tr w:rsidR="0056106C">
        <w:trPr>
          <w:trHeight w:val="457"/>
          <w:jc w:val="center"/>
        </w:trPr>
        <w:tc>
          <w:tcPr>
            <w:tcW w:w="966" w:type="dxa"/>
            <w:vAlign w:val="center"/>
          </w:tcPr>
          <w:p w:rsidR="0056106C" w:rsidRPr="003034DB" w:rsidRDefault="003034DB">
            <w:pPr>
              <w:jc w:val="center"/>
              <w:rPr>
                <w:rFonts w:ascii="宋体" w:hAnsi="宋体"/>
                <w:sz w:val="24"/>
                <w:szCs w:val="24"/>
              </w:rPr>
            </w:pPr>
            <w:r w:rsidRPr="003034DB">
              <w:rPr>
                <w:rFonts w:ascii="宋体" w:hAnsi="宋体"/>
                <w:sz w:val="24"/>
                <w:szCs w:val="24"/>
              </w:rPr>
              <w:t>1</w:t>
            </w:r>
          </w:p>
        </w:tc>
        <w:tc>
          <w:tcPr>
            <w:tcW w:w="2177" w:type="dxa"/>
            <w:vAlign w:val="center"/>
          </w:tcPr>
          <w:p w:rsidR="0056106C" w:rsidRPr="003034DB" w:rsidRDefault="003034DB">
            <w:pPr>
              <w:spacing w:line="400" w:lineRule="exact"/>
              <w:jc w:val="center"/>
              <w:rPr>
                <w:rFonts w:ascii="宋体" w:hAnsi="宋体"/>
                <w:sz w:val="24"/>
                <w:szCs w:val="24"/>
              </w:rPr>
            </w:pPr>
            <w:r w:rsidRPr="003034DB">
              <w:rPr>
                <w:rFonts w:ascii="Times New Roman" w:hAnsi="Times New Roman"/>
                <w:sz w:val="24"/>
                <w:szCs w:val="24"/>
              </w:rPr>
              <w:t>基于大数据的智慧机场关键技术</w:t>
            </w:r>
          </w:p>
        </w:tc>
        <w:tc>
          <w:tcPr>
            <w:tcW w:w="5577" w:type="dxa"/>
            <w:vAlign w:val="center"/>
          </w:tcPr>
          <w:p w:rsidR="0056106C" w:rsidRPr="003034DB" w:rsidRDefault="003034DB" w:rsidP="003034DB">
            <w:pPr>
              <w:rPr>
                <w:rFonts w:ascii="宋体" w:hAnsi="宋体"/>
                <w:szCs w:val="21"/>
              </w:rPr>
            </w:pPr>
            <w:r w:rsidRPr="003034DB">
              <w:rPr>
                <w:rFonts w:ascii="Times New Roman" w:hAnsi="Times New Roman"/>
                <w:szCs w:val="21"/>
              </w:rPr>
              <w:t>面向智慧机场的</w:t>
            </w:r>
            <w:r w:rsidRPr="003034DB">
              <w:rPr>
                <w:rFonts w:ascii="Times New Roman" w:hAnsi="Times New Roman"/>
                <w:szCs w:val="21"/>
              </w:rPr>
              <w:t>RFID</w:t>
            </w:r>
            <w:r w:rsidRPr="003034DB">
              <w:rPr>
                <w:rFonts w:ascii="Times New Roman" w:hAnsi="Times New Roman"/>
                <w:szCs w:val="21"/>
              </w:rPr>
              <w:t>、移动终端、生物信息扫描、特征感知等物联网大数据感知技术；机场空管信息、地面资源信息、航班动态、旅客动态、场面动态、车辆动态等大数据融合技术；基于大数据的智慧机场全方位信息服务平台架构与可伸缩模式，基于大数据的人流、物流、信息流的协同与定位跟踪技术；基于大数据航班运行流程优化和航班延误治理，基于大数据的全流程、多途径信息服务和决策支持技术</w:t>
            </w:r>
            <w:r w:rsidRPr="003034DB">
              <w:rPr>
                <w:rFonts w:ascii="Times New Roman" w:hAnsi="Times New Roman" w:hint="eastAsia"/>
                <w:szCs w:val="21"/>
              </w:rPr>
              <w:t>。</w:t>
            </w:r>
            <w:bookmarkStart w:id="3" w:name="_GoBack"/>
            <w:bookmarkEnd w:id="3"/>
          </w:p>
        </w:tc>
      </w:tr>
      <w:tr w:rsidR="0056106C">
        <w:trPr>
          <w:trHeight w:val="421"/>
          <w:jc w:val="center"/>
        </w:trPr>
        <w:tc>
          <w:tcPr>
            <w:tcW w:w="966" w:type="dxa"/>
            <w:vAlign w:val="center"/>
          </w:tcPr>
          <w:p w:rsidR="0056106C" w:rsidRPr="003034DB" w:rsidRDefault="003034DB">
            <w:pPr>
              <w:jc w:val="center"/>
              <w:rPr>
                <w:rFonts w:ascii="宋体" w:hAnsi="宋体"/>
                <w:sz w:val="24"/>
                <w:szCs w:val="24"/>
              </w:rPr>
            </w:pPr>
            <w:r w:rsidRPr="003034DB">
              <w:rPr>
                <w:rFonts w:ascii="宋体" w:hAnsi="宋体"/>
                <w:sz w:val="24"/>
                <w:szCs w:val="24"/>
              </w:rPr>
              <w:t>2</w:t>
            </w:r>
          </w:p>
        </w:tc>
        <w:tc>
          <w:tcPr>
            <w:tcW w:w="2177" w:type="dxa"/>
            <w:vAlign w:val="center"/>
          </w:tcPr>
          <w:p w:rsidR="0056106C" w:rsidRPr="003034DB" w:rsidRDefault="003034DB">
            <w:pPr>
              <w:spacing w:line="400" w:lineRule="exact"/>
              <w:jc w:val="center"/>
              <w:rPr>
                <w:rFonts w:ascii="宋体" w:hAnsi="宋体"/>
                <w:sz w:val="24"/>
                <w:szCs w:val="24"/>
              </w:rPr>
            </w:pPr>
            <w:r w:rsidRPr="003034DB">
              <w:rPr>
                <w:rFonts w:ascii="Times New Roman" w:hAnsi="Times New Roman"/>
                <w:sz w:val="24"/>
                <w:szCs w:val="24"/>
              </w:rPr>
              <w:t>民航大数据智能处理方法</w:t>
            </w:r>
          </w:p>
        </w:tc>
        <w:tc>
          <w:tcPr>
            <w:tcW w:w="5577" w:type="dxa"/>
            <w:vAlign w:val="center"/>
          </w:tcPr>
          <w:p w:rsidR="0056106C" w:rsidRPr="003034DB" w:rsidRDefault="003034DB" w:rsidP="003034DB">
            <w:pPr>
              <w:rPr>
                <w:rFonts w:ascii="宋体" w:hAnsi="宋体"/>
                <w:szCs w:val="21"/>
              </w:rPr>
            </w:pPr>
            <w:r w:rsidRPr="003034DB">
              <w:rPr>
                <w:rFonts w:ascii="Times New Roman" w:hAnsi="Times New Roman"/>
                <w:szCs w:val="21"/>
              </w:rPr>
              <w:t>大数据的获取与存储方法，基于</w:t>
            </w:r>
            <w:proofErr w:type="gramStart"/>
            <w:r w:rsidRPr="003034DB">
              <w:rPr>
                <w:rFonts w:ascii="Times New Roman" w:hAnsi="Times New Roman"/>
                <w:szCs w:val="21"/>
              </w:rPr>
              <w:t>云计算</w:t>
            </w:r>
            <w:proofErr w:type="gramEnd"/>
            <w:r w:rsidRPr="003034DB">
              <w:rPr>
                <w:rFonts w:ascii="Times New Roman" w:hAnsi="Times New Roman"/>
                <w:szCs w:val="21"/>
              </w:rPr>
              <w:t>的大数据存储系统；大数据的可计算性及新型计算范式，基于</w:t>
            </w:r>
            <w:r w:rsidRPr="003034DB">
              <w:rPr>
                <w:rFonts w:ascii="Times New Roman" w:hAnsi="Times New Roman"/>
                <w:szCs w:val="21"/>
              </w:rPr>
              <w:t>Map/Reduce</w:t>
            </w:r>
            <w:r w:rsidRPr="003034DB">
              <w:rPr>
                <w:rFonts w:ascii="Times New Roman" w:hAnsi="Times New Roman"/>
                <w:szCs w:val="21"/>
              </w:rPr>
              <w:t>的批处理计算，</w:t>
            </w:r>
            <w:proofErr w:type="gramStart"/>
            <w:r w:rsidRPr="003034DB">
              <w:rPr>
                <w:rFonts w:ascii="Times New Roman" w:hAnsi="Times New Roman"/>
                <w:szCs w:val="21"/>
              </w:rPr>
              <w:t>图计算</w:t>
            </w:r>
            <w:proofErr w:type="gramEnd"/>
            <w:r w:rsidRPr="003034DB">
              <w:rPr>
                <w:rFonts w:ascii="Times New Roman" w:hAnsi="Times New Roman"/>
                <w:szCs w:val="21"/>
              </w:rPr>
              <w:t>和基于流计算与内存计算的大数据快速处理技术；大数据技术框架与生态系统，快速索引与智能查询技术；民航大数据挖掘方法与可视化技术</w:t>
            </w:r>
            <w:r w:rsidRPr="003034DB">
              <w:rPr>
                <w:rFonts w:ascii="Times New Roman" w:hAnsi="Times New Roman" w:hint="eastAsia"/>
                <w:szCs w:val="21"/>
              </w:rPr>
              <w:t>。</w:t>
            </w:r>
          </w:p>
        </w:tc>
      </w:tr>
      <w:tr w:rsidR="0056106C">
        <w:trPr>
          <w:trHeight w:val="302"/>
          <w:jc w:val="center"/>
        </w:trPr>
        <w:tc>
          <w:tcPr>
            <w:tcW w:w="966" w:type="dxa"/>
            <w:vAlign w:val="center"/>
          </w:tcPr>
          <w:p w:rsidR="0056106C" w:rsidRPr="003034DB" w:rsidRDefault="003034DB">
            <w:pPr>
              <w:jc w:val="center"/>
              <w:rPr>
                <w:rFonts w:ascii="宋体" w:hAnsi="宋体"/>
                <w:sz w:val="24"/>
                <w:szCs w:val="24"/>
              </w:rPr>
            </w:pPr>
            <w:r w:rsidRPr="003034DB">
              <w:rPr>
                <w:rFonts w:ascii="宋体" w:hAnsi="宋体"/>
                <w:sz w:val="24"/>
                <w:szCs w:val="24"/>
              </w:rPr>
              <w:t>3</w:t>
            </w:r>
          </w:p>
        </w:tc>
        <w:tc>
          <w:tcPr>
            <w:tcW w:w="2177" w:type="dxa"/>
            <w:vAlign w:val="center"/>
          </w:tcPr>
          <w:p w:rsidR="0056106C" w:rsidRPr="003034DB" w:rsidRDefault="003034DB">
            <w:pPr>
              <w:spacing w:line="400" w:lineRule="exact"/>
              <w:jc w:val="center"/>
              <w:rPr>
                <w:rFonts w:ascii="宋体" w:hAnsi="宋体"/>
                <w:sz w:val="24"/>
                <w:szCs w:val="24"/>
              </w:rPr>
            </w:pPr>
            <w:r w:rsidRPr="003034DB">
              <w:rPr>
                <w:rFonts w:ascii="Times New Roman" w:hAnsi="Times New Roman"/>
                <w:sz w:val="24"/>
                <w:szCs w:val="24"/>
              </w:rPr>
              <w:t>基于大数据的航空运输过程控制与状态监控</w:t>
            </w:r>
          </w:p>
        </w:tc>
        <w:tc>
          <w:tcPr>
            <w:tcW w:w="5577" w:type="dxa"/>
            <w:vAlign w:val="center"/>
          </w:tcPr>
          <w:p w:rsidR="0056106C" w:rsidRPr="003034DB" w:rsidRDefault="003034DB" w:rsidP="003034DB">
            <w:pPr>
              <w:rPr>
                <w:rFonts w:ascii="宋体" w:hAnsi="宋体"/>
                <w:szCs w:val="21"/>
              </w:rPr>
            </w:pPr>
            <w:r w:rsidRPr="003034DB">
              <w:rPr>
                <w:rFonts w:ascii="Times New Roman" w:hAnsi="Times New Roman"/>
                <w:szCs w:val="21"/>
              </w:rPr>
              <w:t>航空运输过程大数据分析与网络化控制技术，主要在航空运输过程大数据集成、数据分析、</w:t>
            </w:r>
            <w:proofErr w:type="gramStart"/>
            <w:r w:rsidRPr="003034DB">
              <w:rPr>
                <w:rFonts w:ascii="Times New Roman" w:hAnsi="Times New Roman"/>
                <w:szCs w:val="21"/>
              </w:rPr>
              <w:t>删失数据</w:t>
            </w:r>
            <w:proofErr w:type="gramEnd"/>
            <w:r w:rsidRPr="003034DB">
              <w:rPr>
                <w:rFonts w:ascii="Times New Roman" w:hAnsi="Times New Roman"/>
                <w:szCs w:val="21"/>
              </w:rPr>
              <w:t>重建以及集群式分布数据服务、网络化控制技术等方面开展基础性研究，在运输过程能效</w:t>
            </w:r>
            <w:proofErr w:type="gramStart"/>
            <w:r w:rsidRPr="003034DB">
              <w:rPr>
                <w:rFonts w:ascii="Times New Roman" w:hAnsi="Times New Roman"/>
                <w:szCs w:val="21"/>
              </w:rPr>
              <w:t>与碳效优化</w:t>
            </w:r>
            <w:proofErr w:type="gramEnd"/>
            <w:r w:rsidRPr="003034DB">
              <w:rPr>
                <w:rFonts w:ascii="Times New Roman" w:hAnsi="Times New Roman"/>
                <w:szCs w:val="21"/>
              </w:rPr>
              <w:t>控制、运输企业协同运行、航空运输过程大数据分析方法、航空器运行空地一体化优化调度、机场交通流量优化管理、航空运输企业流程再造、航空运输供应链管理等方面开展应用基础性研究和应用研究。航空器运行状态监控，主要在航电系统运行安全评估、航空器健康品质监控、系统可靠性评估、航空器导航与远程监视等方面共性关键性问题展开应用基础性研究和应用研究</w:t>
            </w:r>
            <w:r w:rsidRPr="003034DB">
              <w:rPr>
                <w:rFonts w:ascii="Times New Roman" w:hAnsi="Times New Roman" w:hint="eastAsia"/>
                <w:szCs w:val="21"/>
              </w:rPr>
              <w:t>。</w:t>
            </w:r>
          </w:p>
        </w:tc>
      </w:tr>
      <w:tr w:rsidR="0056106C">
        <w:trPr>
          <w:trHeight w:val="302"/>
          <w:jc w:val="center"/>
        </w:trPr>
        <w:tc>
          <w:tcPr>
            <w:tcW w:w="966" w:type="dxa"/>
            <w:vAlign w:val="center"/>
          </w:tcPr>
          <w:p w:rsidR="0056106C" w:rsidRPr="003034DB" w:rsidRDefault="003034DB">
            <w:pPr>
              <w:jc w:val="center"/>
              <w:rPr>
                <w:rFonts w:ascii="宋体" w:hAnsi="宋体"/>
                <w:sz w:val="24"/>
                <w:szCs w:val="24"/>
              </w:rPr>
            </w:pPr>
            <w:r w:rsidRPr="003034DB">
              <w:rPr>
                <w:rFonts w:ascii="宋体" w:hAnsi="宋体" w:hint="eastAsia"/>
                <w:sz w:val="24"/>
                <w:szCs w:val="24"/>
              </w:rPr>
              <w:t>4</w:t>
            </w:r>
          </w:p>
        </w:tc>
        <w:tc>
          <w:tcPr>
            <w:tcW w:w="2177" w:type="dxa"/>
            <w:vAlign w:val="center"/>
          </w:tcPr>
          <w:p w:rsidR="0056106C" w:rsidRPr="003034DB" w:rsidRDefault="003034DB">
            <w:pPr>
              <w:spacing w:line="400" w:lineRule="exact"/>
              <w:jc w:val="center"/>
              <w:rPr>
                <w:rFonts w:ascii="宋体" w:hAnsi="宋体"/>
                <w:sz w:val="24"/>
                <w:szCs w:val="24"/>
              </w:rPr>
            </w:pPr>
            <w:r w:rsidRPr="003034DB">
              <w:rPr>
                <w:rFonts w:ascii="Times New Roman" w:hAnsi="Times New Roman"/>
                <w:sz w:val="24"/>
                <w:szCs w:val="24"/>
              </w:rPr>
              <w:t>基于大数据的民航安全事件分析预警</w:t>
            </w:r>
          </w:p>
        </w:tc>
        <w:tc>
          <w:tcPr>
            <w:tcW w:w="5577" w:type="dxa"/>
            <w:vAlign w:val="center"/>
          </w:tcPr>
          <w:p w:rsidR="0056106C" w:rsidRPr="003034DB" w:rsidRDefault="003034DB" w:rsidP="003034DB">
            <w:pPr>
              <w:rPr>
                <w:rFonts w:ascii="宋体" w:hAnsi="宋体"/>
                <w:szCs w:val="21"/>
              </w:rPr>
            </w:pPr>
            <w:r w:rsidRPr="003034DB">
              <w:rPr>
                <w:rFonts w:ascii="Times New Roman" w:hAnsi="Times New Roman"/>
                <w:szCs w:val="21"/>
              </w:rPr>
              <w:t>大数据理论形态下，针对网络社会舆情、身份鉴别数据、安检数据、视觉信息数据、无线传感数据和雷达探测数据，根据民航安全级别，进行民航安全事件的数据挖掘、智能分析、内容关联和自主预警，力求整合民航安全信息碎片并建立完整的民航机场安全事件预警机制</w:t>
            </w:r>
            <w:r w:rsidRPr="003034DB">
              <w:rPr>
                <w:rFonts w:ascii="Times New Roman" w:hAnsi="Times New Roman" w:hint="eastAsia"/>
                <w:szCs w:val="21"/>
              </w:rPr>
              <w:t>。</w:t>
            </w:r>
          </w:p>
        </w:tc>
      </w:tr>
    </w:tbl>
    <w:p w:rsidR="0056106C" w:rsidRDefault="0056106C">
      <w:pPr>
        <w:spacing w:line="360" w:lineRule="auto"/>
        <w:ind w:firstLineChars="200" w:firstLine="560"/>
        <w:rPr>
          <w:rFonts w:ascii="宋体" w:hAnsi="宋体"/>
          <w:sz w:val="28"/>
          <w:szCs w:val="28"/>
        </w:rPr>
      </w:pPr>
    </w:p>
    <w:p w:rsidR="0056106C" w:rsidRDefault="003034DB">
      <w:pPr>
        <w:spacing w:line="360" w:lineRule="auto"/>
        <w:rPr>
          <w:rFonts w:ascii="黑体" w:eastAsia="黑体" w:hAnsi="黑体"/>
          <w:sz w:val="30"/>
          <w:szCs w:val="30"/>
        </w:rPr>
      </w:pPr>
      <w:r>
        <w:rPr>
          <w:rFonts w:ascii="黑体" w:eastAsia="黑体" w:hAnsi="黑体" w:hint="eastAsia"/>
          <w:sz w:val="30"/>
          <w:szCs w:val="30"/>
        </w:rPr>
        <w:t>四、学制与培养方式</w:t>
      </w:r>
    </w:p>
    <w:p w:rsidR="0056106C" w:rsidRPr="003034DB" w:rsidRDefault="003034DB" w:rsidP="003034DB">
      <w:pPr>
        <w:spacing w:line="360" w:lineRule="auto"/>
        <w:ind w:firstLineChars="200" w:firstLine="560"/>
        <w:rPr>
          <w:rFonts w:asciiTheme="minorEastAsia" w:eastAsiaTheme="minorEastAsia" w:hAnsiTheme="minorEastAsia" w:cstheme="minorEastAsia"/>
          <w:sz w:val="28"/>
          <w:szCs w:val="28"/>
        </w:rPr>
      </w:pPr>
      <w:r w:rsidRPr="003034DB">
        <w:rPr>
          <w:rFonts w:asciiTheme="minorEastAsia" w:eastAsiaTheme="minorEastAsia" w:hAnsiTheme="minorEastAsia" w:cstheme="minorEastAsia" w:hint="eastAsia"/>
          <w:sz w:val="28"/>
          <w:szCs w:val="28"/>
        </w:rPr>
        <w:lastRenderedPageBreak/>
        <w:t>全日制学术硕士研究生基本学制为3年，学习年限一般为2-4年。</w:t>
      </w:r>
    </w:p>
    <w:p w:rsidR="0056106C" w:rsidRPr="003034DB" w:rsidRDefault="003034DB" w:rsidP="003034DB">
      <w:pPr>
        <w:spacing w:line="360" w:lineRule="auto"/>
        <w:ind w:firstLineChars="200" w:firstLine="560"/>
        <w:rPr>
          <w:rFonts w:asciiTheme="minorEastAsia" w:eastAsiaTheme="minorEastAsia" w:hAnsiTheme="minorEastAsia" w:cstheme="minorEastAsia"/>
          <w:sz w:val="28"/>
          <w:szCs w:val="28"/>
        </w:rPr>
      </w:pPr>
      <w:r w:rsidRPr="003034DB">
        <w:rPr>
          <w:rFonts w:asciiTheme="minorEastAsia" w:eastAsiaTheme="minorEastAsia" w:hAnsiTheme="minorEastAsia" w:cstheme="minorEastAsia" w:hint="eastAsia"/>
          <w:sz w:val="28"/>
          <w:szCs w:val="28"/>
        </w:rPr>
        <w:t>全日制学术硕士研究生的培养采取课程学习和科学研究相结合的方式，实行导师负责制，鼓励学科采用导师个别指导与导师组集体指导相结合的方式培养研究生。</w:t>
      </w:r>
    </w:p>
    <w:p w:rsidR="0056106C" w:rsidRPr="003034DB" w:rsidRDefault="003034DB" w:rsidP="003034DB">
      <w:pPr>
        <w:spacing w:line="360" w:lineRule="auto"/>
        <w:ind w:firstLineChars="200" w:firstLine="560"/>
        <w:rPr>
          <w:rFonts w:asciiTheme="minorEastAsia" w:eastAsiaTheme="minorEastAsia" w:hAnsiTheme="minorEastAsia" w:cstheme="minorEastAsia"/>
          <w:sz w:val="28"/>
          <w:szCs w:val="28"/>
        </w:rPr>
      </w:pPr>
      <w:r w:rsidRPr="003034DB">
        <w:rPr>
          <w:rFonts w:asciiTheme="minorEastAsia" w:eastAsiaTheme="minorEastAsia" w:hAnsiTheme="minorEastAsia" w:cstheme="minorEastAsia" w:hint="eastAsia"/>
          <w:sz w:val="28"/>
          <w:szCs w:val="28"/>
        </w:rPr>
        <w:t>鼓励研究生入校即进入课题，课程学习与科学研究同步进行。</w:t>
      </w:r>
    </w:p>
    <w:p w:rsidR="0056106C" w:rsidRDefault="003034DB">
      <w:pPr>
        <w:spacing w:line="360" w:lineRule="auto"/>
        <w:rPr>
          <w:rFonts w:ascii="黑体" w:eastAsia="黑体" w:hAnsi="黑体"/>
          <w:sz w:val="30"/>
          <w:szCs w:val="30"/>
        </w:rPr>
      </w:pPr>
      <w:r>
        <w:rPr>
          <w:rFonts w:ascii="黑体" w:eastAsia="黑体" w:hAnsi="黑体" w:hint="eastAsia"/>
          <w:sz w:val="30"/>
          <w:szCs w:val="30"/>
        </w:rPr>
        <w:t>五、学分要求与课程设置</w:t>
      </w:r>
    </w:p>
    <w:p w:rsidR="0056106C" w:rsidRPr="003034DB" w:rsidRDefault="003034DB" w:rsidP="003034DB">
      <w:pPr>
        <w:spacing w:line="360" w:lineRule="auto"/>
        <w:ind w:firstLineChars="200" w:firstLine="560"/>
        <w:rPr>
          <w:rFonts w:asciiTheme="minorEastAsia" w:eastAsiaTheme="minorEastAsia" w:hAnsiTheme="minorEastAsia" w:cstheme="minorEastAsia"/>
          <w:sz w:val="28"/>
          <w:szCs w:val="28"/>
        </w:rPr>
      </w:pPr>
      <w:r w:rsidRPr="003034DB">
        <w:rPr>
          <w:rFonts w:asciiTheme="minorEastAsia" w:eastAsiaTheme="minorEastAsia" w:hAnsiTheme="minorEastAsia" w:cstheme="minorEastAsia" w:hint="eastAsia"/>
          <w:sz w:val="28"/>
          <w:szCs w:val="28"/>
        </w:rPr>
        <w:t>全日制学术硕士研究生总学分不少于30学分（不含学科补修课），</w:t>
      </w:r>
      <w:r w:rsidR="003C31F1" w:rsidRPr="003034DB">
        <w:rPr>
          <w:rFonts w:asciiTheme="minorEastAsia" w:eastAsiaTheme="minorEastAsia" w:hAnsiTheme="minorEastAsia" w:cstheme="minorEastAsia" w:hint="eastAsia"/>
          <w:sz w:val="28"/>
          <w:szCs w:val="28"/>
        </w:rPr>
        <w:t>实行学分制。</w:t>
      </w:r>
      <w:r w:rsidRPr="003034DB">
        <w:rPr>
          <w:rFonts w:asciiTheme="minorEastAsia" w:eastAsiaTheme="minorEastAsia" w:hAnsiTheme="minorEastAsia" w:cstheme="minorEastAsia" w:hint="eastAsia"/>
          <w:sz w:val="28"/>
          <w:szCs w:val="28"/>
        </w:rPr>
        <w:t>其中学位课不少于19学分，选修课不少于8学分，必修环节3学分。</w:t>
      </w:r>
    </w:p>
    <w:p w:rsidR="0056106C" w:rsidRDefault="003034DB">
      <w:pPr>
        <w:spacing w:line="360" w:lineRule="auto"/>
        <w:jc w:val="center"/>
        <w:rPr>
          <w:rFonts w:ascii="黑体" w:eastAsia="黑体" w:hAnsi="黑体"/>
          <w:sz w:val="28"/>
          <w:szCs w:val="28"/>
        </w:rPr>
      </w:pPr>
      <w:r w:rsidRPr="003034DB">
        <w:rPr>
          <w:rFonts w:ascii="黑体" w:eastAsia="黑体" w:hAnsi="黑体" w:hint="eastAsia"/>
          <w:sz w:val="28"/>
          <w:szCs w:val="28"/>
        </w:rPr>
        <w:t>航空运输大数据工程</w:t>
      </w:r>
      <w:r>
        <w:rPr>
          <w:rFonts w:ascii="黑体" w:eastAsia="黑体" w:hAnsi="黑体" w:hint="eastAsia"/>
          <w:sz w:val="28"/>
          <w:szCs w:val="28"/>
        </w:rPr>
        <w:t>硕士研究生课程设置</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140"/>
        <w:gridCol w:w="1063"/>
        <w:gridCol w:w="2257"/>
        <w:gridCol w:w="670"/>
        <w:gridCol w:w="451"/>
        <w:gridCol w:w="492"/>
        <w:gridCol w:w="709"/>
        <w:gridCol w:w="1701"/>
        <w:gridCol w:w="651"/>
      </w:tblGrid>
      <w:tr w:rsidR="0056106C" w:rsidTr="003034DB">
        <w:trPr>
          <w:jc w:val="center"/>
        </w:trPr>
        <w:tc>
          <w:tcPr>
            <w:tcW w:w="1532" w:type="dxa"/>
            <w:gridSpan w:val="2"/>
            <w:vAlign w:val="center"/>
          </w:tcPr>
          <w:p w:rsidR="0056106C" w:rsidRDefault="003034DB" w:rsidP="00B86414">
            <w:pPr>
              <w:jc w:val="center"/>
              <w:rPr>
                <w:rFonts w:ascii="宋体" w:hAnsi="宋体"/>
                <w:b/>
                <w:szCs w:val="21"/>
              </w:rPr>
            </w:pPr>
            <w:r>
              <w:rPr>
                <w:rFonts w:ascii="宋体" w:hAnsi="宋体" w:hint="eastAsia"/>
                <w:b/>
                <w:szCs w:val="21"/>
              </w:rPr>
              <w:t>课程类别</w:t>
            </w:r>
          </w:p>
        </w:tc>
        <w:tc>
          <w:tcPr>
            <w:tcW w:w="1063" w:type="dxa"/>
            <w:vAlign w:val="center"/>
          </w:tcPr>
          <w:p w:rsidR="0056106C" w:rsidRDefault="003034DB" w:rsidP="00B86414">
            <w:pPr>
              <w:jc w:val="center"/>
              <w:rPr>
                <w:rFonts w:ascii="宋体" w:hAnsi="宋体"/>
                <w:b/>
                <w:szCs w:val="21"/>
              </w:rPr>
            </w:pPr>
            <w:r>
              <w:rPr>
                <w:rFonts w:ascii="宋体" w:hAnsi="宋体" w:hint="eastAsia"/>
                <w:b/>
                <w:szCs w:val="21"/>
              </w:rPr>
              <w:t>课程编号</w:t>
            </w:r>
          </w:p>
        </w:tc>
        <w:tc>
          <w:tcPr>
            <w:tcW w:w="2257" w:type="dxa"/>
            <w:vAlign w:val="center"/>
          </w:tcPr>
          <w:p w:rsidR="0056106C" w:rsidRDefault="003034DB" w:rsidP="00B86414">
            <w:pPr>
              <w:jc w:val="center"/>
              <w:rPr>
                <w:rFonts w:ascii="宋体" w:hAnsi="宋体"/>
                <w:b/>
                <w:szCs w:val="21"/>
              </w:rPr>
            </w:pPr>
            <w:r>
              <w:rPr>
                <w:rFonts w:ascii="宋体" w:hAnsi="宋体" w:hint="eastAsia"/>
                <w:b/>
                <w:szCs w:val="21"/>
              </w:rPr>
              <w:t>课程名称</w:t>
            </w:r>
          </w:p>
        </w:tc>
        <w:tc>
          <w:tcPr>
            <w:tcW w:w="670" w:type="dxa"/>
            <w:shd w:val="clear" w:color="auto" w:fill="FFFFFF" w:themeFill="background1"/>
            <w:vAlign w:val="center"/>
          </w:tcPr>
          <w:p w:rsidR="0056106C" w:rsidRDefault="003034DB" w:rsidP="00B86414">
            <w:pPr>
              <w:jc w:val="center"/>
              <w:rPr>
                <w:rFonts w:ascii="宋体" w:hAnsi="宋体"/>
                <w:b/>
                <w:szCs w:val="21"/>
              </w:rPr>
            </w:pPr>
            <w:r>
              <w:rPr>
                <w:rFonts w:ascii="宋体" w:hAnsi="宋体" w:hint="eastAsia"/>
                <w:b/>
                <w:szCs w:val="21"/>
              </w:rPr>
              <w:t>开课学期</w:t>
            </w:r>
          </w:p>
        </w:tc>
        <w:tc>
          <w:tcPr>
            <w:tcW w:w="451" w:type="dxa"/>
            <w:shd w:val="clear" w:color="auto" w:fill="FFFFFF" w:themeFill="background1"/>
            <w:vAlign w:val="center"/>
          </w:tcPr>
          <w:p w:rsidR="0056106C" w:rsidRDefault="003034DB" w:rsidP="00B86414">
            <w:pPr>
              <w:jc w:val="center"/>
              <w:rPr>
                <w:rFonts w:ascii="宋体" w:hAnsi="宋体"/>
                <w:b/>
                <w:szCs w:val="21"/>
              </w:rPr>
            </w:pPr>
            <w:r>
              <w:rPr>
                <w:rFonts w:ascii="宋体" w:hAnsi="宋体" w:hint="eastAsia"/>
                <w:b/>
                <w:szCs w:val="21"/>
              </w:rPr>
              <w:t>学时</w:t>
            </w:r>
          </w:p>
        </w:tc>
        <w:tc>
          <w:tcPr>
            <w:tcW w:w="492" w:type="dxa"/>
            <w:shd w:val="clear" w:color="auto" w:fill="FFFFFF" w:themeFill="background1"/>
            <w:vAlign w:val="center"/>
          </w:tcPr>
          <w:p w:rsidR="0056106C" w:rsidRDefault="003034DB" w:rsidP="00B86414">
            <w:pPr>
              <w:jc w:val="center"/>
              <w:rPr>
                <w:rFonts w:ascii="宋体" w:hAnsi="宋体"/>
                <w:b/>
                <w:szCs w:val="21"/>
              </w:rPr>
            </w:pPr>
            <w:r>
              <w:rPr>
                <w:rFonts w:ascii="宋体" w:hAnsi="宋体" w:hint="eastAsia"/>
                <w:b/>
                <w:szCs w:val="21"/>
              </w:rPr>
              <w:t>学分</w:t>
            </w:r>
          </w:p>
        </w:tc>
        <w:tc>
          <w:tcPr>
            <w:tcW w:w="709" w:type="dxa"/>
            <w:shd w:val="clear" w:color="auto" w:fill="FFFFFF" w:themeFill="background1"/>
            <w:vAlign w:val="center"/>
          </w:tcPr>
          <w:p w:rsidR="0056106C" w:rsidRDefault="003034DB" w:rsidP="00B86414">
            <w:pPr>
              <w:jc w:val="center"/>
              <w:rPr>
                <w:rFonts w:ascii="宋体" w:hAnsi="宋体"/>
                <w:b/>
                <w:szCs w:val="21"/>
              </w:rPr>
            </w:pPr>
            <w:r>
              <w:rPr>
                <w:rFonts w:ascii="宋体" w:hAnsi="宋体" w:hint="eastAsia"/>
                <w:b/>
                <w:szCs w:val="21"/>
              </w:rPr>
              <w:t>考核方式</w:t>
            </w:r>
          </w:p>
        </w:tc>
        <w:tc>
          <w:tcPr>
            <w:tcW w:w="1701" w:type="dxa"/>
            <w:shd w:val="clear" w:color="auto" w:fill="FFFFFF" w:themeFill="background1"/>
            <w:vAlign w:val="center"/>
          </w:tcPr>
          <w:p w:rsidR="0056106C" w:rsidRDefault="003034DB" w:rsidP="00B86414">
            <w:pPr>
              <w:jc w:val="center"/>
              <w:rPr>
                <w:rFonts w:ascii="宋体" w:hAnsi="宋体"/>
                <w:b/>
                <w:szCs w:val="21"/>
              </w:rPr>
            </w:pPr>
            <w:r>
              <w:rPr>
                <w:rFonts w:ascii="宋体" w:hAnsi="宋体" w:hint="eastAsia"/>
                <w:b/>
                <w:szCs w:val="21"/>
              </w:rPr>
              <w:t>课程归属</w:t>
            </w:r>
          </w:p>
        </w:tc>
        <w:tc>
          <w:tcPr>
            <w:tcW w:w="651" w:type="dxa"/>
            <w:vAlign w:val="center"/>
          </w:tcPr>
          <w:p w:rsidR="0056106C" w:rsidRDefault="003034DB" w:rsidP="00B86414">
            <w:pPr>
              <w:jc w:val="center"/>
              <w:rPr>
                <w:rFonts w:ascii="宋体" w:hAnsi="宋体"/>
                <w:b/>
                <w:szCs w:val="21"/>
              </w:rPr>
            </w:pPr>
            <w:r>
              <w:rPr>
                <w:rFonts w:ascii="宋体" w:hAnsi="宋体" w:hint="eastAsia"/>
                <w:b/>
                <w:szCs w:val="21"/>
              </w:rPr>
              <w:t>备注</w:t>
            </w:r>
          </w:p>
        </w:tc>
      </w:tr>
      <w:tr w:rsidR="004B2952" w:rsidTr="00B86414">
        <w:trPr>
          <w:trHeight w:val="20"/>
          <w:jc w:val="center"/>
        </w:trPr>
        <w:tc>
          <w:tcPr>
            <w:tcW w:w="392" w:type="dxa"/>
            <w:vMerge w:val="restart"/>
            <w:vAlign w:val="center"/>
          </w:tcPr>
          <w:p w:rsidR="004B2952" w:rsidRDefault="004B2952">
            <w:pPr>
              <w:jc w:val="center"/>
              <w:rPr>
                <w:rFonts w:ascii="宋体" w:hAnsi="宋体"/>
                <w:b/>
                <w:sz w:val="18"/>
                <w:szCs w:val="18"/>
              </w:rPr>
            </w:pPr>
            <w:bookmarkStart w:id="4" w:name="OLE_LINK3" w:colFirst="8" w:colLast="8"/>
            <w:bookmarkStart w:id="5" w:name="OLE_LINK9" w:colFirst="0" w:colLast="8"/>
            <w:r>
              <w:rPr>
                <w:rFonts w:ascii="宋体" w:hAnsi="宋体" w:hint="eastAsia"/>
                <w:b/>
                <w:sz w:val="18"/>
                <w:szCs w:val="18"/>
              </w:rPr>
              <w:t>学位课</w:t>
            </w:r>
          </w:p>
        </w:tc>
        <w:tc>
          <w:tcPr>
            <w:tcW w:w="1140" w:type="dxa"/>
            <w:vMerge w:val="restart"/>
            <w:vAlign w:val="center"/>
          </w:tcPr>
          <w:p w:rsidR="004B2952" w:rsidRDefault="004B295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公共必修课</w:t>
            </w:r>
          </w:p>
        </w:tc>
        <w:tc>
          <w:tcPr>
            <w:tcW w:w="1063" w:type="dxa"/>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S9901001</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中国特色社会主义理论与实践</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考试</w:t>
            </w:r>
          </w:p>
        </w:tc>
        <w:tc>
          <w:tcPr>
            <w:tcW w:w="1701" w:type="dxa"/>
            <w:vMerge w:val="restart"/>
            <w:shd w:val="clear" w:color="auto" w:fill="FFFFFF" w:themeFill="background1"/>
            <w:vAlign w:val="center"/>
          </w:tcPr>
          <w:p w:rsidR="004B2952" w:rsidRDefault="004B2952" w:rsidP="00B8641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人文学院</w:t>
            </w:r>
          </w:p>
        </w:tc>
        <w:tc>
          <w:tcPr>
            <w:tcW w:w="651" w:type="dxa"/>
            <w:vMerge w:val="restart"/>
            <w:vAlign w:val="center"/>
          </w:tcPr>
          <w:p w:rsidR="004B2952" w:rsidRDefault="004B2952">
            <w:pPr>
              <w:jc w:val="center"/>
              <w:rPr>
                <w:rFonts w:ascii="宋体" w:hAnsi="宋体"/>
                <w:b/>
                <w:sz w:val="18"/>
                <w:szCs w:val="18"/>
              </w:rPr>
            </w:pPr>
            <w:r>
              <w:rPr>
                <w:rFonts w:ascii="宋体" w:hAnsi="宋体" w:hint="eastAsia"/>
                <w:b/>
                <w:sz w:val="18"/>
                <w:szCs w:val="18"/>
              </w:rPr>
              <w:t>必修</w:t>
            </w: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vAlign w:val="center"/>
          </w:tcPr>
          <w:p w:rsidR="004B2952" w:rsidRDefault="004B2952" w:rsidP="003034DB">
            <w:pPr>
              <w:jc w:val="center"/>
              <w:rPr>
                <w:rFonts w:asciiTheme="minorEastAsia" w:eastAsiaTheme="minorEastAsia" w:hAnsiTheme="minorEastAsia" w:cstheme="minorEastAsia"/>
                <w:sz w:val="18"/>
                <w:szCs w:val="18"/>
              </w:rPr>
            </w:pP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自然辩证法</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18</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考试</w:t>
            </w:r>
          </w:p>
        </w:tc>
        <w:tc>
          <w:tcPr>
            <w:tcW w:w="1701" w:type="dxa"/>
            <w:vMerge/>
            <w:shd w:val="clear" w:color="auto" w:fill="FFFFFF" w:themeFill="background1"/>
            <w:vAlign w:val="center"/>
          </w:tcPr>
          <w:p w:rsidR="004B2952" w:rsidRDefault="004B2952" w:rsidP="003034DB">
            <w:pPr>
              <w:jc w:val="center"/>
              <w:rPr>
                <w:rFonts w:asciiTheme="minorEastAsia" w:eastAsiaTheme="minorEastAsia" w:hAnsiTheme="minorEastAsia" w:cstheme="minorEastAsia"/>
                <w:sz w:val="18"/>
                <w:szCs w:val="18"/>
              </w:rPr>
            </w:pPr>
          </w:p>
        </w:tc>
        <w:tc>
          <w:tcPr>
            <w:tcW w:w="651" w:type="dxa"/>
            <w:vMerge/>
            <w:vAlign w:val="center"/>
          </w:tcPr>
          <w:p w:rsidR="004B2952" w:rsidRDefault="004B2952">
            <w:pPr>
              <w:jc w:val="center"/>
            </w:pPr>
          </w:p>
        </w:tc>
      </w:tr>
      <w:bookmarkEnd w:id="4"/>
      <w:bookmarkEnd w:id="5"/>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S9901003</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英语</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28</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1.5</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考试</w:t>
            </w:r>
          </w:p>
        </w:tc>
        <w:tc>
          <w:tcPr>
            <w:tcW w:w="1701" w:type="dxa"/>
            <w:vMerge w:val="restart"/>
            <w:shd w:val="clear" w:color="auto" w:fill="FFFFFF" w:themeFill="background1"/>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外语学院</w:t>
            </w:r>
          </w:p>
        </w:tc>
        <w:tc>
          <w:tcPr>
            <w:tcW w:w="651" w:type="dxa"/>
            <w:vMerge/>
            <w:vAlign w:val="center"/>
          </w:tcPr>
          <w:p w:rsidR="004B2952" w:rsidRDefault="004B2952">
            <w:pPr>
              <w:jc w:val="cente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vAlign w:val="center"/>
          </w:tcPr>
          <w:p w:rsidR="004B2952" w:rsidRDefault="004B2952" w:rsidP="003034DB">
            <w:pPr>
              <w:jc w:val="center"/>
              <w:rPr>
                <w:rFonts w:asciiTheme="minorEastAsia" w:eastAsiaTheme="minorEastAsia" w:hAnsiTheme="minorEastAsia" w:cstheme="minorEastAsia"/>
                <w:sz w:val="18"/>
                <w:szCs w:val="18"/>
              </w:rPr>
            </w:pP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英语</w:t>
            </w:r>
          </w:p>
        </w:tc>
        <w:tc>
          <w:tcPr>
            <w:tcW w:w="670" w:type="dxa"/>
            <w:shd w:val="clear" w:color="auto" w:fill="FFFFFF" w:themeFill="background1"/>
            <w:vAlign w:val="center"/>
          </w:tcPr>
          <w:p w:rsidR="004B2952" w:rsidRPr="00B86414" w:rsidRDefault="00B62C67" w:rsidP="00307E0D">
            <w:pPr>
              <w:jc w:val="center"/>
              <w:rPr>
                <w:rFonts w:ascii="Times New Roman" w:eastAsiaTheme="minorEastAsia" w:hAnsi="Times New Roman"/>
                <w:sz w:val="18"/>
                <w:szCs w:val="18"/>
              </w:rPr>
            </w:pPr>
            <w:r>
              <w:rPr>
                <w:rFonts w:ascii="Times New Roman" w:eastAsiaTheme="minorEastAsia" w:hAnsi="Times New Roman" w:hint="eastAsia"/>
                <w:sz w:val="18"/>
                <w:szCs w:val="18"/>
              </w:rPr>
              <w:t>2</w:t>
            </w:r>
          </w:p>
        </w:tc>
        <w:tc>
          <w:tcPr>
            <w:tcW w:w="451" w:type="dxa"/>
            <w:shd w:val="clear" w:color="auto" w:fill="FFFFFF" w:themeFill="background1"/>
            <w:vAlign w:val="center"/>
          </w:tcPr>
          <w:p w:rsidR="004B2952" w:rsidRPr="00B86414" w:rsidRDefault="004B2952" w:rsidP="00307E0D">
            <w:pPr>
              <w:jc w:val="center"/>
              <w:rPr>
                <w:rFonts w:ascii="Times New Roman" w:eastAsiaTheme="minorEastAsia" w:hAnsi="Times New Roman"/>
                <w:sz w:val="18"/>
                <w:szCs w:val="18"/>
              </w:rPr>
            </w:pPr>
            <w:r w:rsidRPr="00B86414">
              <w:rPr>
                <w:rFonts w:ascii="Times New Roman" w:eastAsiaTheme="minorEastAsia" w:hAnsi="Times New Roman"/>
                <w:sz w:val="18"/>
                <w:szCs w:val="18"/>
              </w:rPr>
              <w:t>28</w:t>
            </w:r>
          </w:p>
        </w:tc>
        <w:tc>
          <w:tcPr>
            <w:tcW w:w="492" w:type="dxa"/>
            <w:shd w:val="clear" w:color="auto" w:fill="FFFFFF" w:themeFill="background1"/>
            <w:vAlign w:val="center"/>
          </w:tcPr>
          <w:p w:rsidR="004B2952" w:rsidRPr="00B86414" w:rsidRDefault="004B2952" w:rsidP="00307E0D">
            <w:pPr>
              <w:jc w:val="center"/>
              <w:rPr>
                <w:rFonts w:ascii="Times New Roman" w:eastAsiaTheme="minorEastAsia" w:hAnsi="Times New Roman"/>
                <w:sz w:val="18"/>
                <w:szCs w:val="18"/>
              </w:rPr>
            </w:pPr>
            <w:r w:rsidRPr="00B86414">
              <w:rPr>
                <w:rFonts w:ascii="Times New Roman" w:eastAsiaTheme="minorEastAsia" w:hAnsi="Times New Roman"/>
                <w:sz w:val="18"/>
                <w:szCs w:val="18"/>
              </w:rPr>
              <w:t>1.5</w:t>
            </w:r>
          </w:p>
        </w:tc>
        <w:tc>
          <w:tcPr>
            <w:tcW w:w="709" w:type="dxa"/>
            <w:shd w:val="clear" w:color="auto" w:fill="FFFFFF" w:themeFill="background1"/>
            <w:vAlign w:val="center"/>
          </w:tcPr>
          <w:p w:rsidR="004B2952" w:rsidRPr="00B86414" w:rsidRDefault="004B2952" w:rsidP="00307E0D">
            <w:pPr>
              <w:jc w:val="center"/>
              <w:rPr>
                <w:rFonts w:ascii="Times New Roman" w:eastAsiaTheme="minorEastAsia" w:hAnsi="Times New Roman"/>
                <w:sz w:val="18"/>
                <w:szCs w:val="18"/>
              </w:rPr>
            </w:pPr>
            <w:r w:rsidRPr="00B86414">
              <w:rPr>
                <w:rFonts w:ascii="Times New Roman" w:eastAsiaTheme="minorEastAsia" w:hAnsi="Times New Roman"/>
                <w:sz w:val="18"/>
                <w:szCs w:val="18"/>
              </w:rPr>
              <w:t>考试</w:t>
            </w:r>
          </w:p>
        </w:tc>
        <w:tc>
          <w:tcPr>
            <w:tcW w:w="1701" w:type="dxa"/>
            <w:vMerge/>
            <w:shd w:val="clear" w:color="auto" w:fill="FFFFFF" w:themeFill="background1"/>
            <w:vAlign w:val="center"/>
          </w:tcPr>
          <w:p w:rsidR="004B2952" w:rsidRDefault="004B2952" w:rsidP="003034DB">
            <w:pPr>
              <w:jc w:val="center"/>
              <w:rPr>
                <w:rFonts w:asciiTheme="minorEastAsia" w:eastAsiaTheme="minorEastAsia" w:hAnsiTheme="minorEastAsia" w:cstheme="minorEastAsia"/>
                <w:sz w:val="18"/>
                <w:szCs w:val="18"/>
              </w:rPr>
            </w:pPr>
          </w:p>
        </w:tc>
        <w:tc>
          <w:tcPr>
            <w:tcW w:w="651" w:type="dxa"/>
            <w:vMerge/>
            <w:vAlign w:val="center"/>
          </w:tcPr>
          <w:p w:rsidR="004B2952" w:rsidRDefault="004B2952">
            <w:pPr>
              <w:jc w:val="cente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restart"/>
            <w:shd w:val="clear" w:color="auto" w:fill="FFFFFF" w:themeFill="background1"/>
            <w:vAlign w:val="center"/>
          </w:tcPr>
          <w:p w:rsidR="004B2952" w:rsidRDefault="004B295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学科基础课</w:t>
            </w: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S0601019</w:t>
            </w:r>
          </w:p>
        </w:tc>
        <w:tc>
          <w:tcPr>
            <w:tcW w:w="2257" w:type="dxa"/>
            <w:shd w:val="clear" w:color="auto" w:fill="FFFFFF" w:themeFill="background1"/>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大数据数理基础</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72</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4</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考试</w:t>
            </w:r>
          </w:p>
        </w:tc>
        <w:tc>
          <w:tcPr>
            <w:tcW w:w="1701" w:type="dxa"/>
            <w:shd w:val="clear" w:color="auto" w:fill="FFFFFF" w:themeFill="background1"/>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理学院</w:t>
            </w:r>
          </w:p>
        </w:tc>
        <w:tc>
          <w:tcPr>
            <w:tcW w:w="651" w:type="dxa"/>
            <w:vMerge w:val="restart"/>
            <w:shd w:val="clear" w:color="auto" w:fill="auto"/>
            <w:vAlign w:val="center"/>
          </w:tcPr>
          <w:p w:rsidR="004B2952" w:rsidRDefault="004B2952">
            <w:pPr>
              <w:jc w:val="center"/>
            </w:pPr>
            <w:r>
              <w:rPr>
                <w:rFonts w:ascii="宋体" w:hAnsi="宋体" w:hint="eastAsia"/>
                <w:b/>
                <w:sz w:val="18"/>
                <w:szCs w:val="18"/>
              </w:rPr>
              <w:t>必修</w:t>
            </w: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shd w:val="clear" w:color="auto" w:fill="FFFFFF" w:themeFill="background1"/>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S0501011</w:t>
            </w:r>
          </w:p>
        </w:tc>
        <w:tc>
          <w:tcPr>
            <w:tcW w:w="2257" w:type="dxa"/>
            <w:shd w:val="clear" w:color="auto" w:fill="FFFFFF" w:themeFill="background1"/>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航空大数据导论</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18</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hAnsi="Times New Roman"/>
                <w:sz w:val="18"/>
                <w:szCs w:val="18"/>
              </w:rPr>
              <w:t>考查</w:t>
            </w:r>
          </w:p>
        </w:tc>
        <w:tc>
          <w:tcPr>
            <w:tcW w:w="1701" w:type="dxa"/>
            <w:shd w:val="clear" w:color="auto" w:fill="FFFFFF" w:themeFill="background1"/>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计算机学院</w:t>
            </w:r>
          </w:p>
        </w:tc>
        <w:tc>
          <w:tcPr>
            <w:tcW w:w="651" w:type="dxa"/>
            <w:vMerge/>
            <w:shd w:val="clear" w:color="auto" w:fill="auto"/>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shd w:val="clear" w:color="auto" w:fill="FFFFFF" w:themeFill="background1"/>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S0501012</w:t>
            </w:r>
          </w:p>
        </w:tc>
        <w:tc>
          <w:tcPr>
            <w:tcW w:w="2257" w:type="dxa"/>
            <w:shd w:val="clear" w:color="auto" w:fill="FFFFFF" w:themeFill="background1"/>
            <w:vAlign w:val="center"/>
          </w:tcPr>
          <w:p w:rsidR="004B2952" w:rsidRPr="00B86414" w:rsidRDefault="004B2952" w:rsidP="004B2952">
            <w:pPr>
              <w:jc w:val="left"/>
              <w:rPr>
                <w:rFonts w:ascii="Times New Roman" w:eastAsiaTheme="minorEastAsia" w:hAnsi="Times New Roman"/>
                <w:sz w:val="18"/>
                <w:szCs w:val="18"/>
              </w:rPr>
            </w:pPr>
            <w:proofErr w:type="gramStart"/>
            <w:r w:rsidRPr="00B86414">
              <w:rPr>
                <w:rFonts w:ascii="Times New Roman" w:eastAsiaTheme="minorEastAsia" w:hAnsi="Times New Roman"/>
                <w:sz w:val="18"/>
                <w:szCs w:val="18"/>
              </w:rPr>
              <w:t>云计算</w:t>
            </w:r>
            <w:proofErr w:type="gramEnd"/>
            <w:r w:rsidRPr="00B86414">
              <w:rPr>
                <w:rFonts w:ascii="Times New Roman" w:eastAsiaTheme="minorEastAsia" w:hAnsi="Times New Roman"/>
                <w:sz w:val="18"/>
                <w:szCs w:val="18"/>
              </w:rPr>
              <w:t>与大数据技术</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54</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hAnsi="Times New Roman"/>
                <w:sz w:val="18"/>
                <w:szCs w:val="18"/>
              </w:rPr>
              <w:t>考查</w:t>
            </w:r>
          </w:p>
        </w:tc>
        <w:tc>
          <w:tcPr>
            <w:tcW w:w="1701" w:type="dxa"/>
            <w:shd w:val="clear" w:color="auto" w:fill="FFFFFF" w:themeFill="background1"/>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计算机学院</w:t>
            </w:r>
          </w:p>
        </w:tc>
        <w:tc>
          <w:tcPr>
            <w:tcW w:w="651" w:type="dxa"/>
            <w:vMerge/>
            <w:shd w:val="clear" w:color="auto" w:fill="auto"/>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shd w:val="clear" w:color="auto" w:fill="FFFFFF" w:themeFill="background1"/>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S0501013</w:t>
            </w:r>
          </w:p>
        </w:tc>
        <w:tc>
          <w:tcPr>
            <w:tcW w:w="2257" w:type="dxa"/>
            <w:shd w:val="clear" w:color="auto" w:fill="FFFFFF" w:themeFill="background1"/>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大数据前沿讲座</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1/2</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18</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hAnsi="Times New Roman"/>
                <w:sz w:val="18"/>
                <w:szCs w:val="18"/>
              </w:rPr>
              <w:t>考查</w:t>
            </w:r>
          </w:p>
        </w:tc>
        <w:tc>
          <w:tcPr>
            <w:tcW w:w="1701" w:type="dxa"/>
            <w:shd w:val="clear" w:color="auto" w:fill="FFFFFF" w:themeFill="background1"/>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计算机学院</w:t>
            </w:r>
          </w:p>
        </w:tc>
        <w:tc>
          <w:tcPr>
            <w:tcW w:w="651" w:type="dxa"/>
            <w:vMerge/>
            <w:shd w:val="clear" w:color="auto" w:fill="auto"/>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restart"/>
            <w:shd w:val="clear" w:color="auto" w:fill="FFFFFF" w:themeFill="background1"/>
            <w:vAlign w:val="center"/>
          </w:tcPr>
          <w:p w:rsidR="004B2952" w:rsidRDefault="004B295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学科必修课</w:t>
            </w:r>
          </w:p>
        </w:tc>
        <w:tc>
          <w:tcPr>
            <w:tcW w:w="1063" w:type="dxa"/>
            <w:tcBorders>
              <w:top w:val="single" w:sz="4" w:space="0" w:color="auto"/>
            </w:tcBorders>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08120309</w:t>
            </w:r>
          </w:p>
        </w:tc>
        <w:tc>
          <w:tcPr>
            <w:tcW w:w="2257" w:type="dxa"/>
            <w:tcBorders>
              <w:top w:val="single" w:sz="4" w:space="0" w:color="auto"/>
            </w:tcBorders>
            <w:shd w:val="clear" w:color="auto" w:fill="FFFFFF" w:themeFill="background1"/>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数据仓库及数据挖掘</w:t>
            </w:r>
          </w:p>
        </w:tc>
        <w:tc>
          <w:tcPr>
            <w:tcW w:w="670" w:type="dxa"/>
            <w:tcBorders>
              <w:top w:val="single" w:sz="4" w:space="0" w:color="auto"/>
            </w:tcBorders>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451" w:type="dxa"/>
            <w:tcBorders>
              <w:top w:val="single" w:sz="4" w:space="0" w:color="auto"/>
            </w:tcBorders>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tcBorders>
              <w:top w:val="single" w:sz="4" w:space="0" w:color="auto"/>
            </w:tcBorders>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tcBorders>
              <w:top w:val="single" w:sz="4" w:space="0" w:color="auto"/>
            </w:tcBorders>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hAnsi="Times New Roman"/>
                <w:sz w:val="18"/>
                <w:szCs w:val="18"/>
              </w:rPr>
              <w:t>考查</w:t>
            </w:r>
          </w:p>
        </w:tc>
        <w:tc>
          <w:tcPr>
            <w:tcW w:w="1701" w:type="dxa"/>
            <w:shd w:val="clear" w:color="auto" w:fill="FFFFFF" w:themeFill="background1"/>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计算机学院</w:t>
            </w:r>
          </w:p>
        </w:tc>
        <w:tc>
          <w:tcPr>
            <w:tcW w:w="651" w:type="dxa"/>
            <w:vMerge/>
            <w:shd w:val="clear" w:color="auto" w:fill="auto"/>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shd w:val="clear" w:color="auto" w:fill="FFFFFF" w:themeFill="background1"/>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S0402009</w:t>
            </w:r>
          </w:p>
        </w:tc>
        <w:tc>
          <w:tcPr>
            <w:tcW w:w="2257" w:type="dxa"/>
            <w:shd w:val="clear" w:color="auto" w:fill="FFFFFF" w:themeFill="background1"/>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机器学习与模式识别</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bookmarkStart w:id="6" w:name="OLE_LINK6"/>
            <w:r w:rsidRPr="00B86414">
              <w:rPr>
                <w:rFonts w:ascii="Times New Roman" w:eastAsiaTheme="minorEastAsia" w:hAnsi="Times New Roman"/>
                <w:sz w:val="18"/>
                <w:szCs w:val="18"/>
              </w:rPr>
              <w:t>考试</w:t>
            </w:r>
            <w:bookmarkEnd w:id="6"/>
          </w:p>
        </w:tc>
        <w:tc>
          <w:tcPr>
            <w:tcW w:w="1701" w:type="dxa"/>
            <w:shd w:val="clear" w:color="auto" w:fill="FFFFFF" w:themeFill="background1"/>
          </w:tcPr>
          <w:p w:rsidR="004B2952" w:rsidRDefault="004B2952" w:rsidP="003034DB">
            <w:pPr>
              <w:jc w:val="center"/>
              <w:rPr>
                <w:rFonts w:asciiTheme="minorEastAsia" w:eastAsiaTheme="minorEastAsia" w:hAnsiTheme="minorEastAsia" w:cstheme="minorEastAsia"/>
                <w:sz w:val="18"/>
                <w:szCs w:val="18"/>
              </w:rPr>
            </w:pPr>
            <w:bookmarkStart w:id="7" w:name="OLE_LINK5"/>
            <w:r>
              <w:rPr>
                <w:rFonts w:asciiTheme="minorEastAsia" w:eastAsiaTheme="minorEastAsia" w:hAnsiTheme="minorEastAsia" w:cstheme="minorEastAsia" w:hint="eastAsia"/>
                <w:sz w:val="18"/>
                <w:szCs w:val="18"/>
              </w:rPr>
              <w:t>电信与自动化学院</w:t>
            </w:r>
            <w:bookmarkEnd w:id="7"/>
          </w:p>
        </w:tc>
        <w:tc>
          <w:tcPr>
            <w:tcW w:w="651" w:type="dxa"/>
            <w:vMerge/>
            <w:shd w:val="clear" w:color="auto" w:fill="auto"/>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restart"/>
            <w:tcBorders>
              <w:top w:val="single" w:sz="4" w:space="0" w:color="auto"/>
            </w:tcBorders>
            <w:vAlign w:val="center"/>
          </w:tcPr>
          <w:p w:rsidR="004B2952" w:rsidRDefault="004B2952">
            <w:pPr>
              <w:jc w:val="center"/>
              <w:rPr>
                <w:rFonts w:ascii="宋体" w:hAnsi="宋体"/>
                <w:b/>
                <w:sz w:val="18"/>
                <w:szCs w:val="18"/>
              </w:rPr>
            </w:pPr>
            <w:r>
              <w:rPr>
                <w:rFonts w:ascii="宋体" w:hAnsi="宋体" w:hint="eastAsia"/>
                <w:b/>
                <w:sz w:val="18"/>
                <w:szCs w:val="18"/>
              </w:rPr>
              <w:t>选修课</w:t>
            </w:r>
          </w:p>
        </w:tc>
        <w:tc>
          <w:tcPr>
            <w:tcW w:w="1140" w:type="dxa"/>
            <w:vMerge w:val="restart"/>
            <w:tcBorders>
              <w:top w:val="single" w:sz="4" w:space="0" w:color="auto"/>
            </w:tcBorders>
            <w:vAlign w:val="center"/>
          </w:tcPr>
          <w:p w:rsidR="004B2952" w:rsidRDefault="004B2952">
            <w:pPr>
              <w:jc w:val="center"/>
              <w:rPr>
                <w:rFonts w:asciiTheme="minorEastAsia" w:eastAsiaTheme="minorEastAsia" w:hAnsiTheme="minorEastAsia" w:cstheme="minorEastAsia"/>
                <w:color w:val="FF0000"/>
                <w:sz w:val="18"/>
                <w:szCs w:val="18"/>
              </w:rPr>
            </w:pPr>
            <w:r>
              <w:rPr>
                <w:rFonts w:asciiTheme="minorEastAsia" w:eastAsiaTheme="minorEastAsia" w:hAnsiTheme="minorEastAsia" w:cstheme="minorEastAsia" w:hint="eastAsia"/>
                <w:color w:val="000000"/>
                <w:sz w:val="18"/>
                <w:szCs w:val="18"/>
              </w:rPr>
              <w:t>学科选修课</w:t>
            </w:r>
          </w:p>
        </w:tc>
        <w:tc>
          <w:tcPr>
            <w:tcW w:w="1063" w:type="dxa"/>
            <w:tcBorders>
              <w:top w:val="single" w:sz="4" w:space="0" w:color="auto"/>
            </w:tcBorders>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S0203045</w:t>
            </w:r>
          </w:p>
        </w:tc>
        <w:tc>
          <w:tcPr>
            <w:tcW w:w="2257" w:type="dxa"/>
            <w:tcBorders>
              <w:top w:val="single" w:sz="4" w:space="0" w:color="auto"/>
            </w:tcBorders>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航空运输过程数据解析</w:t>
            </w:r>
          </w:p>
        </w:tc>
        <w:tc>
          <w:tcPr>
            <w:tcW w:w="670" w:type="dxa"/>
            <w:tcBorders>
              <w:top w:val="single" w:sz="4" w:space="0" w:color="auto"/>
            </w:tcBorders>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451" w:type="dxa"/>
            <w:tcBorders>
              <w:top w:val="single" w:sz="4" w:space="0" w:color="auto"/>
            </w:tcBorders>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tcBorders>
              <w:top w:val="single" w:sz="4" w:space="0" w:color="auto"/>
            </w:tcBorders>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tcBorders>
              <w:top w:val="single" w:sz="4" w:space="0" w:color="auto"/>
            </w:tcBorders>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bookmarkStart w:id="8" w:name="OLE_LINK4"/>
            <w:r w:rsidRPr="00B86414">
              <w:rPr>
                <w:rFonts w:ascii="Times New Roman" w:eastAsiaTheme="minorEastAsia" w:hAnsi="Times New Roman"/>
                <w:sz w:val="18"/>
                <w:szCs w:val="18"/>
              </w:rPr>
              <w:t>考试</w:t>
            </w:r>
            <w:bookmarkEnd w:id="8"/>
          </w:p>
        </w:tc>
        <w:tc>
          <w:tcPr>
            <w:tcW w:w="1701" w:type="dxa"/>
            <w:tcBorders>
              <w:top w:val="single" w:sz="4" w:space="0" w:color="auto"/>
            </w:tcBorders>
            <w:shd w:val="clear" w:color="auto" w:fill="FFFFFF" w:themeFill="background1"/>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电信与自动化学院</w:t>
            </w:r>
          </w:p>
        </w:tc>
        <w:tc>
          <w:tcPr>
            <w:tcW w:w="651" w:type="dxa"/>
            <w:vMerge w:val="restart"/>
            <w:tcBorders>
              <w:top w:val="single" w:sz="4" w:space="0" w:color="auto"/>
            </w:tcBorders>
            <w:vAlign w:val="center"/>
          </w:tcPr>
          <w:p w:rsidR="004B2952" w:rsidRDefault="004B2952">
            <w:pPr>
              <w:jc w:val="center"/>
              <w:rPr>
                <w:rFonts w:ascii="宋体" w:hAnsi="宋体"/>
                <w:sz w:val="18"/>
                <w:szCs w:val="18"/>
              </w:rPr>
            </w:pPr>
            <w:r>
              <w:rPr>
                <w:rFonts w:ascii="宋体" w:hAnsi="宋体" w:hint="eastAsia"/>
                <w:b/>
                <w:sz w:val="18"/>
                <w:szCs w:val="18"/>
              </w:rPr>
              <w:t>至少选修8学分</w:t>
            </w: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S0503031</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社会网络分析与推荐技术</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考试</w:t>
            </w:r>
          </w:p>
        </w:tc>
        <w:tc>
          <w:tcPr>
            <w:tcW w:w="1701" w:type="dxa"/>
            <w:shd w:val="clear" w:color="auto" w:fill="FFFFFF" w:themeFill="background1"/>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计算机学院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S0403032</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智能感知技术</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考查</w:t>
            </w:r>
          </w:p>
        </w:tc>
        <w:tc>
          <w:tcPr>
            <w:tcW w:w="1701" w:type="dxa"/>
            <w:shd w:val="clear" w:color="auto" w:fill="FFFFFF" w:themeFill="background1"/>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电信与自动化学院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S0203046</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飞机健康监控</w:t>
            </w:r>
          </w:p>
        </w:tc>
        <w:tc>
          <w:tcPr>
            <w:tcW w:w="670"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451"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考查</w:t>
            </w:r>
          </w:p>
        </w:tc>
        <w:tc>
          <w:tcPr>
            <w:tcW w:w="1701" w:type="dxa"/>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电信与自动化学院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S0303011</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机场运行管理</w:t>
            </w:r>
          </w:p>
        </w:tc>
        <w:tc>
          <w:tcPr>
            <w:tcW w:w="670"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451"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28</w:t>
            </w:r>
          </w:p>
        </w:tc>
        <w:tc>
          <w:tcPr>
            <w:tcW w:w="492"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考查</w:t>
            </w:r>
          </w:p>
        </w:tc>
        <w:tc>
          <w:tcPr>
            <w:tcW w:w="1701" w:type="dxa"/>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空管学院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S0203047</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QAR</w:t>
            </w:r>
            <w:r w:rsidRPr="00B86414">
              <w:rPr>
                <w:rFonts w:ascii="Times New Roman" w:eastAsiaTheme="minorEastAsia" w:hAnsi="Times New Roman"/>
                <w:sz w:val="18"/>
                <w:szCs w:val="18"/>
              </w:rPr>
              <w:t>数据分析</w:t>
            </w:r>
          </w:p>
        </w:tc>
        <w:tc>
          <w:tcPr>
            <w:tcW w:w="670"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451"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18</w:t>
            </w:r>
          </w:p>
        </w:tc>
        <w:tc>
          <w:tcPr>
            <w:tcW w:w="492"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考查</w:t>
            </w:r>
          </w:p>
        </w:tc>
        <w:tc>
          <w:tcPr>
            <w:tcW w:w="1701" w:type="dxa"/>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电信与自动化学院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S0203048</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压缩感知基础理论</w:t>
            </w:r>
          </w:p>
        </w:tc>
        <w:tc>
          <w:tcPr>
            <w:tcW w:w="670"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451"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18</w:t>
            </w:r>
          </w:p>
        </w:tc>
        <w:tc>
          <w:tcPr>
            <w:tcW w:w="492"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考查</w:t>
            </w:r>
          </w:p>
        </w:tc>
        <w:tc>
          <w:tcPr>
            <w:tcW w:w="1701" w:type="dxa"/>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电信与自动化学院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S0203049</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预测控制</w:t>
            </w:r>
          </w:p>
        </w:tc>
        <w:tc>
          <w:tcPr>
            <w:tcW w:w="670"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451"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1.5</w:t>
            </w:r>
          </w:p>
        </w:tc>
        <w:tc>
          <w:tcPr>
            <w:tcW w:w="709"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考试</w:t>
            </w:r>
          </w:p>
        </w:tc>
        <w:tc>
          <w:tcPr>
            <w:tcW w:w="1701" w:type="dxa"/>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电信与自动化学院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S0303019</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飞行事故调查与分析</w:t>
            </w:r>
          </w:p>
        </w:tc>
        <w:tc>
          <w:tcPr>
            <w:tcW w:w="670"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 xml:space="preserve"> 2</w:t>
            </w:r>
          </w:p>
        </w:tc>
        <w:tc>
          <w:tcPr>
            <w:tcW w:w="451"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709"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考查</w:t>
            </w:r>
          </w:p>
        </w:tc>
        <w:tc>
          <w:tcPr>
            <w:tcW w:w="1701" w:type="dxa"/>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经管学院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S0303009</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空中交通流量管理</w:t>
            </w:r>
          </w:p>
        </w:tc>
        <w:tc>
          <w:tcPr>
            <w:tcW w:w="670"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451"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1</w:t>
            </w:r>
          </w:p>
        </w:tc>
        <w:tc>
          <w:tcPr>
            <w:tcW w:w="709"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考查</w:t>
            </w:r>
          </w:p>
        </w:tc>
        <w:tc>
          <w:tcPr>
            <w:tcW w:w="1701" w:type="dxa"/>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空管学院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S0503032</w:t>
            </w:r>
          </w:p>
        </w:tc>
        <w:tc>
          <w:tcPr>
            <w:tcW w:w="2257" w:type="dxa"/>
            <w:shd w:val="clear" w:color="auto" w:fill="FFFFFF" w:themeFill="background1"/>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R</w:t>
            </w:r>
            <w:r w:rsidRPr="00B86414">
              <w:rPr>
                <w:rFonts w:ascii="Times New Roman" w:eastAsiaTheme="minorEastAsia" w:hAnsi="Times New Roman"/>
                <w:sz w:val="18"/>
                <w:szCs w:val="18"/>
              </w:rPr>
              <w:t>语言程序设计</w:t>
            </w:r>
          </w:p>
        </w:tc>
        <w:tc>
          <w:tcPr>
            <w:tcW w:w="670"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451"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shd w:val="clear" w:color="auto" w:fill="FFFFFF" w:themeFill="background1"/>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考试</w:t>
            </w:r>
          </w:p>
        </w:tc>
        <w:tc>
          <w:tcPr>
            <w:tcW w:w="1701" w:type="dxa"/>
            <w:shd w:val="clear" w:color="auto" w:fill="FFFFFF" w:themeFill="background1"/>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计算机学院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S0403033</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视觉大数据处理技术</w:t>
            </w:r>
          </w:p>
        </w:tc>
        <w:tc>
          <w:tcPr>
            <w:tcW w:w="670"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451"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考试</w:t>
            </w:r>
          </w:p>
        </w:tc>
        <w:tc>
          <w:tcPr>
            <w:tcW w:w="1701" w:type="dxa"/>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电信与自动化学院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392" w:type="dxa"/>
            <w:vMerge/>
            <w:vAlign w:val="center"/>
          </w:tcPr>
          <w:p w:rsidR="004B2952" w:rsidRDefault="004B2952">
            <w:pPr>
              <w:jc w:val="center"/>
              <w:rPr>
                <w:rFonts w:ascii="宋体" w:hAnsi="宋体"/>
                <w:sz w:val="18"/>
                <w:szCs w:val="18"/>
              </w:rPr>
            </w:pPr>
          </w:p>
        </w:tc>
        <w:tc>
          <w:tcPr>
            <w:tcW w:w="1140" w:type="dxa"/>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shd w:val="clear" w:color="auto" w:fill="FFFFFF"/>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S0903042</w:t>
            </w:r>
          </w:p>
        </w:tc>
        <w:tc>
          <w:tcPr>
            <w:tcW w:w="2257" w:type="dxa"/>
            <w:vAlign w:val="center"/>
          </w:tcPr>
          <w:p w:rsidR="004B2952" w:rsidRPr="00B86414" w:rsidRDefault="004B2952" w:rsidP="004B2952">
            <w:pPr>
              <w:jc w:val="left"/>
              <w:rPr>
                <w:rFonts w:ascii="Times New Roman" w:eastAsiaTheme="minorEastAsia" w:hAnsi="Times New Roman"/>
                <w:sz w:val="18"/>
                <w:szCs w:val="18"/>
              </w:rPr>
            </w:pPr>
            <w:r w:rsidRPr="00B86414">
              <w:rPr>
                <w:rFonts w:ascii="Times New Roman" w:eastAsiaTheme="minorEastAsia" w:hAnsi="Times New Roman"/>
                <w:sz w:val="18"/>
                <w:szCs w:val="18"/>
              </w:rPr>
              <w:t>航空安全信息统计与分析</w:t>
            </w:r>
          </w:p>
        </w:tc>
        <w:tc>
          <w:tcPr>
            <w:tcW w:w="670"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451"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36</w:t>
            </w:r>
          </w:p>
        </w:tc>
        <w:tc>
          <w:tcPr>
            <w:tcW w:w="492"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2</w:t>
            </w:r>
          </w:p>
        </w:tc>
        <w:tc>
          <w:tcPr>
            <w:tcW w:w="709" w:type="dxa"/>
            <w:vAlign w:val="center"/>
          </w:tcPr>
          <w:p w:rsidR="004B2952" w:rsidRPr="00B86414" w:rsidRDefault="004B2952" w:rsidP="003034DB">
            <w:pPr>
              <w:jc w:val="center"/>
              <w:rPr>
                <w:rFonts w:ascii="Times New Roman" w:eastAsiaTheme="minorEastAsia" w:hAnsi="Times New Roman"/>
                <w:sz w:val="18"/>
                <w:szCs w:val="18"/>
              </w:rPr>
            </w:pPr>
            <w:r w:rsidRPr="00B86414">
              <w:rPr>
                <w:rFonts w:ascii="Times New Roman" w:eastAsiaTheme="minorEastAsia" w:hAnsi="Times New Roman"/>
                <w:sz w:val="18"/>
                <w:szCs w:val="18"/>
              </w:rPr>
              <w:t>考试</w:t>
            </w:r>
          </w:p>
        </w:tc>
        <w:tc>
          <w:tcPr>
            <w:tcW w:w="1701" w:type="dxa"/>
            <w:vAlign w:val="center"/>
          </w:tcPr>
          <w:p w:rsidR="004B2952" w:rsidRDefault="004B2952" w:rsidP="003034DB">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飞行学院</w:t>
            </w:r>
          </w:p>
        </w:tc>
        <w:tc>
          <w:tcPr>
            <w:tcW w:w="651" w:type="dxa"/>
            <w:vMerge/>
            <w:vAlign w:val="center"/>
          </w:tcPr>
          <w:p w:rsidR="004B2952" w:rsidRDefault="004B2952">
            <w:pPr>
              <w:jc w:val="center"/>
              <w:rPr>
                <w:rFonts w:ascii="宋体" w:hAnsi="宋体"/>
                <w:sz w:val="18"/>
                <w:szCs w:val="18"/>
              </w:rPr>
            </w:pPr>
          </w:p>
        </w:tc>
      </w:tr>
      <w:tr w:rsidR="004B2952" w:rsidTr="00B86414">
        <w:trPr>
          <w:trHeight w:val="20"/>
          <w:jc w:val="center"/>
        </w:trPr>
        <w:tc>
          <w:tcPr>
            <w:tcW w:w="1532" w:type="dxa"/>
            <w:gridSpan w:val="2"/>
            <w:vMerge w:val="restart"/>
            <w:vAlign w:val="center"/>
          </w:tcPr>
          <w:p w:rsidR="004B2952" w:rsidRDefault="004B295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b/>
                <w:sz w:val="18"/>
                <w:szCs w:val="18"/>
              </w:rPr>
              <w:t>必修环节</w:t>
            </w:r>
          </w:p>
        </w:tc>
        <w:tc>
          <w:tcPr>
            <w:tcW w:w="1063" w:type="dxa"/>
            <w:tcBorders>
              <w:top w:val="single" w:sz="4" w:space="0" w:color="auto"/>
            </w:tcBorders>
            <w:vAlign w:val="center"/>
          </w:tcPr>
          <w:p w:rsidR="004B2952" w:rsidRDefault="004B2952">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文献阅读与选题</w:t>
            </w:r>
          </w:p>
        </w:tc>
        <w:tc>
          <w:tcPr>
            <w:tcW w:w="3378" w:type="dxa"/>
            <w:gridSpan w:val="3"/>
            <w:tcBorders>
              <w:top w:val="single" w:sz="4" w:space="0" w:color="auto"/>
            </w:tcBorders>
            <w:vAlign w:val="center"/>
          </w:tcPr>
          <w:p w:rsidR="004B2952" w:rsidRPr="00B86414" w:rsidRDefault="004B2952">
            <w:pPr>
              <w:rPr>
                <w:rFonts w:ascii="Times New Roman" w:eastAsiaTheme="minorEastAsia" w:hAnsi="Times New Roman"/>
                <w:color w:val="000000"/>
                <w:sz w:val="18"/>
                <w:szCs w:val="18"/>
              </w:rPr>
            </w:pPr>
            <w:r w:rsidRPr="00B86414">
              <w:rPr>
                <w:rFonts w:ascii="Times New Roman" w:eastAsiaTheme="minorEastAsia" w:hAnsi="Times New Roman"/>
                <w:color w:val="000000"/>
                <w:sz w:val="18"/>
                <w:szCs w:val="18"/>
              </w:rPr>
              <w:t>撰写不少于</w:t>
            </w:r>
            <w:r w:rsidRPr="00B86414">
              <w:rPr>
                <w:rFonts w:ascii="Times New Roman" w:eastAsiaTheme="minorEastAsia" w:hAnsi="Times New Roman"/>
                <w:color w:val="000000"/>
                <w:sz w:val="18"/>
                <w:szCs w:val="18"/>
              </w:rPr>
              <w:t>5000</w:t>
            </w:r>
            <w:r w:rsidRPr="00B86414">
              <w:rPr>
                <w:rFonts w:ascii="Times New Roman" w:eastAsiaTheme="minorEastAsia" w:hAnsi="Times New Roman"/>
                <w:color w:val="000000"/>
                <w:sz w:val="18"/>
                <w:szCs w:val="18"/>
              </w:rPr>
              <w:t>字的文献综述与选题报告</w:t>
            </w:r>
          </w:p>
        </w:tc>
        <w:tc>
          <w:tcPr>
            <w:tcW w:w="492" w:type="dxa"/>
            <w:tcBorders>
              <w:top w:val="single" w:sz="4" w:space="0" w:color="auto"/>
            </w:tcBorders>
            <w:vAlign w:val="center"/>
          </w:tcPr>
          <w:p w:rsidR="004B2952" w:rsidRPr="00B86414" w:rsidRDefault="004B2952">
            <w:pPr>
              <w:jc w:val="center"/>
              <w:rPr>
                <w:rFonts w:ascii="Times New Roman" w:eastAsiaTheme="minorEastAsia" w:hAnsi="Times New Roman"/>
                <w:color w:val="000000"/>
                <w:sz w:val="18"/>
                <w:szCs w:val="18"/>
              </w:rPr>
            </w:pPr>
            <w:r w:rsidRPr="00B86414">
              <w:rPr>
                <w:rFonts w:ascii="Times New Roman" w:eastAsiaTheme="minorEastAsia" w:hAnsi="Times New Roman"/>
                <w:color w:val="000000"/>
                <w:sz w:val="18"/>
                <w:szCs w:val="18"/>
              </w:rPr>
              <w:t>1</w:t>
            </w:r>
          </w:p>
        </w:tc>
        <w:tc>
          <w:tcPr>
            <w:tcW w:w="709" w:type="dxa"/>
            <w:tcBorders>
              <w:top w:val="single" w:sz="4" w:space="0" w:color="auto"/>
            </w:tcBorders>
            <w:vAlign w:val="center"/>
          </w:tcPr>
          <w:p w:rsidR="004B2952" w:rsidRPr="00B86414" w:rsidRDefault="004B2952">
            <w:pPr>
              <w:jc w:val="center"/>
              <w:rPr>
                <w:rFonts w:ascii="Times New Roman" w:eastAsiaTheme="minorEastAsia" w:hAnsi="Times New Roman"/>
                <w:color w:val="000000"/>
                <w:sz w:val="18"/>
                <w:szCs w:val="18"/>
              </w:rPr>
            </w:pPr>
            <w:r w:rsidRPr="00B86414">
              <w:rPr>
                <w:rFonts w:ascii="Times New Roman" w:eastAsiaTheme="minorEastAsia" w:hAnsi="Times New Roman"/>
                <w:color w:val="000000"/>
                <w:sz w:val="18"/>
                <w:szCs w:val="18"/>
              </w:rPr>
              <w:t>考查</w:t>
            </w:r>
          </w:p>
        </w:tc>
        <w:tc>
          <w:tcPr>
            <w:tcW w:w="1701" w:type="dxa"/>
            <w:tcBorders>
              <w:top w:val="single" w:sz="4" w:space="0" w:color="auto"/>
            </w:tcBorders>
            <w:vAlign w:val="center"/>
          </w:tcPr>
          <w:p w:rsidR="004B2952" w:rsidRDefault="004B2952">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sz w:val="18"/>
                <w:szCs w:val="18"/>
              </w:rPr>
              <w:t>计算机学院</w:t>
            </w:r>
          </w:p>
        </w:tc>
        <w:tc>
          <w:tcPr>
            <w:tcW w:w="651" w:type="dxa"/>
            <w:vMerge w:val="restart"/>
            <w:tcBorders>
              <w:top w:val="single" w:sz="4" w:space="0" w:color="auto"/>
            </w:tcBorders>
            <w:vAlign w:val="center"/>
          </w:tcPr>
          <w:p w:rsidR="004B2952" w:rsidRDefault="004B2952">
            <w:pPr>
              <w:jc w:val="center"/>
              <w:rPr>
                <w:rFonts w:ascii="宋体" w:hAnsi="宋体"/>
                <w:b/>
                <w:sz w:val="18"/>
                <w:szCs w:val="18"/>
              </w:rPr>
            </w:pPr>
            <w:r>
              <w:rPr>
                <w:rFonts w:ascii="宋体" w:hAnsi="宋体" w:hint="eastAsia"/>
                <w:b/>
                <w:sz w:val="18"/>
                <w:szCs w:val="18"/>
              </w:rPr>
              <w:t>必修</w:t>
            </w:r>
          </w:p>
        </w:tc>
      </w:tr>
      <w:tr w:rsidR="004B2952" w:rsidTr="00B86414">
        <w:trPr>
          <w:trHeight w:val="20"/>
          <w:jc w:val="center"/>
        </w:trPr>
        <w:tc>
          <w:tcPr>
            <w:tcW w:w="1532" w:type="dxa"/>
            <w:gridSpan w:val="2"/>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tcBorders>
              <w:top w:val="single" w:sz="4" w:space="0" w:color="auto"/>
            </w:tcBorders>
            <w:vAlign w:val="center"/>
          </w:tcPr>
          <w:p w:rsidR="004B2952" w:rsidRDefault="004B2952">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color w:val="000000"/>
                <w:sz w:val="18"/>
                <w:szCs w:val="18"/>
              </w:rPr>
              <w:t>学术活动</w:t>
            </w:r>
          </w:p>
        </w:tc>
        <w:tc>
          <w:tcPr>
            <w:tcW w:w="3378" w:type="dxa"/>
            <w:gridSpan w:val="3"/>
            <w:tcBorders>
              <w:top w:val="single" w:sz="4" w:space="0" w:color="auto"/>
            </w:tcBorders>
            <w:vAlign w:val="center"/>
          </w:tcPr>
          <w:p w:rsidR="004B2952" w:rsidRPr="00B86414" w:rsidRDefault="003C31F1" w:rsidP="003C31F1">
            <w:pPr>
              <w:rPr>
                <w:rFonts w:ascii="Times New Roman" w:eastAsiaTheme="minorEastAsia" w:hAnsi="Times New Roman"/>
                <w:sz w:val="18"/>
                <w:szCs w:val="18"/>
              </w:rPr>
            </w:pPr>
            <w:r>
              <w:rPr>
                <w:rFonts w:ascii="Times New Roman" w:eastAsiaTheme="minorEastAsia" w:hAnsi="Times New Roman"/>
                <w:color w:val="000000"/>
                <w:sz w:val="18"/>
                <w:szCs w:val="18"/>
              </w:rPr>
              <w:t>参加国内外公开学术</w:t>
            </w:r>
            <w:r w:rsidR="004B2952" w:rsidRPr="00B86414">
              <w:rPr>
                <w:rFonts w:ascii="Times New Roman" w:eastAsiaTheme="minorEastAsia" w:hAnsi="Times New Roman"/>
                <w:color w:val="000000"/>
                <w:sz w:val="18"/>
                <w:szCs w:val="18"/>
              </w:rPr>
              <w:t>会议</w:t>
            </w:r>
            <w:r>
              <w:rPr>
                <w:rFonts w:ascii="Times New Roman" w:eastAsiaTheme="minorEastAsia" w:hAnsi="Times New Roman" w:hint="eastAsia"/>
                <w:color w:val="000000"/>
                <w:sz w:val="18"/>
                <w:szCs w:val="18"/>
              </w:rPr>
              <w:t>、学术报告</w:t>
            </w:r>
            <w:r w:rsidR="004B2952" w:rsidRPr="00B86414">
              <w:rPr>
                <w:rFonts w:ascii="Times New Roman" w:eastAsiaTheme="minorEastAsia" w:hAnsi="Times New Roman"/>
                <w:color w:val="000000"/>
                <w:sz w:val="18"/>
                <w:szCs w:val="18"/>
              </w:rPr>
              <w:t>至少</w:t>
            </w:r>
            <w:r>
              <w:rPr>
                <w:rFonts w:ascii="Times New Roman" w:eastAsiaTheme="minorEastAsia" w:hAnsi="Times New Roman" w:hint="eastAsia"/>
                <w:color w:val="000000"/>
                <w:sz w:val="18"/>
                <w:szCs w:val="18"/>
              </w:rPr>
              <w:t>6</w:t>
            </w:r>
            <w:r w:rsidR="004B2952" w:rsidRPr="00B86414">
              <w:rPr>
                <w:rFonts w:ascii="Times New Roman" w:eastAsiaTheme="minorEastAsia" w:hAnsi="Times New Roman"/>
                <w:color w:val="000000"/>
                <w:sz w:val="18"/>
                <w:szCs w:val="18"/>
              </w:rPr>
              <w:t>次</w:t>
            </w:r>
          </w:p>
        </w:tc>
        <w:tc>
          <w:tcPr>
            <w:tcW w:w="492" w:type="dxa"/>
            <w:tcBorders>
              <w:top w:val="single" w:sz="4" w:space="0" w:color="auto"/>
            </w:tcBorders>
            <w:vAlign w:val="center"/>
          </w:tcPr>
          <w:p w:rsidR="004B2952" w:rsidRPr="00B86414" w:rsidRDefault="004B2952">
            <w:pPr>
              <w:jc w:val="center"/>
              <w:rPr>
                <w:rFonts w:ascii="Times New Roman" w:eastAsiaTheme="minorEastAsia" w:hAnsi="Times New Roman"/>
                <w:color w:val="000000"/>
                <w:sz w:val="18"/>
                <w:szCs w:val="18"/>
              </w:rPr>
            </w:pPr>
            <w:r w:rsidRPr="00B86414">
              <w:rPr>
                <w:rFonts w:ascii="Times New Roman" w:eastAsiaTheme="minorEastAsia" w:hAnsi="Times New Roman"/>
                <w:color w:val="000000"/>
                <w:sz w:val="18"/>
                <w:szCs w:val="18"/>
              </w:rPr>
              <w:t>1</w:t>
            </w:r>
          </w:p>
        </w:tc>
        <w:tc>
          <w:tcPr>
            <w:tcW w:w="709" w:type="dxa"/>
            <w:tcBorders>
              <w:top w:val="single" w:sz="4" w:space="0" w:color="auto"/>
            </w:tcBorders>
            <w:vAlign w:val="center"/>
          </w:tcPr>
          <w:p w:rsidR="004B2952" w:rsidRPr="00B86414" w:rsidRDefault="004B2952">
            <w:pPr>
              <w:jc w:val="center"/>
              <w:rPr>
                <w:rFonts w:ascii="Times New Roman" w:eastAsiaTheme="minorEastAsia" w:hAnsi="Times New Roman"/>
                <w:color w:val="000000"/>
                <w:sz w:val="18"/>
                <w:szCs w:val="18"/>
              </w:rPr>
            </w:pPr>
            <w:r w:rsidRPr="00B86414">
              <w:rPr>
                <w:rFonts w:ascii="Times New Roman" w:eastAsiaTheme="minorEastAsia" w:hAnsi="Times New Roman"/>
                <w:color w:val="000000"/>
                <w:sz w:val="18"/>
                <w:szCs w:val="18"/>
              </w:rPr>
              <w:t>考查</w:t>
            </w:r>
          </w:p>
        </w:tc>
        <w:tc>
          <w:tcPr>
            <w:tcW w:w="1701" w:type="dxa"/>
            <w:tcBorders>
              <w:top w:val="single" w:sz="4" w:space="0" w:color="auto"/>
            </w:tcBorders>
            <w:vAlign w:val="center"/>
          </w:tcPr>
          <w:p w:rsidR="004B2952" w:rsidRDefault="004B2952">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sz w:val="18"/>
                <w:szCs w:val="18"/>
              </w:rPr>
              <w:t>计算机学院</w:t>
            </w:r>
          </w:p>
        </w:tc>
        <w:tc>
          <w:tcPr>
            <w:tcW w:w="651" w:type="dxa"/>
            <w:vMerge/>
            <w:tcBorders>
              <w:top w:val="single" w:sz="4" w:space="0" w:color="auto"/>
            </w:tcBorders>
            <w:vAlign w:val="center"/>
          </w:tcPr>
          <w:p w:rsidR="004B2952" w:rsidRDefault="004B2952">
            <w:pPr>
              <w:jc w:val="center"/>
              <w:rPr>
                <w:rFonts w:ascii="宋体" w:hAnsi="宋体"/>
                <w:b/>
                <w:sz w:val="18"/>
                <w:szCs w:val="18"/>
              </w:rPr>
            </w:pPr>
          </w:p>
        </w:tc>
      </w:tr>
      <w:tr w:rsidR="004B2952" w:rsidTr="00B86414">
        <w:trPr>
          <w:trHeight w:val="20"/>
          <w:jc w:val="center"/>
        </w:trPr>
        <w:tc>
          <w:tcPr>
            <w:tcW w:w="1532" w:type="dxa"/>
            <w:gridSpan w:val="2"/>
            <w:vMerge/>
            <w:vAlign w:val="center"/>
          </w:tcPr>
          <w:p w:rsidR="004B2952" w:rsidRDefault="004B2952">
            <w:pPr>
              <w:jc w:val="center"/>
              <w:rPr>
                <w:rFonts w:asciiTheme="minorEastAsia" w:eastAsiaTheme="minorEastAsia" w:hAnsiTheme="minorEastAsia" w:cstheme="minorEastAsia"/>
                <w:sz w:val="18"/>
                <w:szCs w:val="18"/>
              </w:rPr>
            </w:pPr>
          </w:p>
        </w:tc>
        <w:tc>
          <w:tcPr>
            <w:tcW w:w="1063" w:type="dxa"/>
            <w:tcBorders>
              <w:top w:val="single" w:sz="4" w:space="0" w:color="auto"/>
              <w:bottom w:val="single" w:sz="4" w:space="0" w:color="auto"/>
            </w:tcBorders>
            <w:vAlign w:val="center"/>
          </w:tcPr>
          <w:p w:rsidR="004B2952" w:rsidRDefault="004B2952">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科研与社会实践</w:t>
            </w:r>
          </w:p>
        </w:tc>
        <w:tc>
          <w:tcPr>
            <w:tcW w:w="3378" w:type="dxa"/>
            <w:gridSpan w:val="3"/>
            <w:tcBorders>
              <w:top w:val="single" w:sz="4" w:space="0" w:color="auto"/>
              <w:bottom w:val="single" w:sz="4" w:space="0" w:color="auto"/>
            </w:tcBorders>
            <w:vAlign w:val="center"/>
          </w:tcPr>
          <w:p w:rsidR="004B2952" w:rsidRPr="00B86414" w:rsidRDefault="004B2952">
            <w:pPr>
              <w:rPr>
                <w:rFonts w:ascii="Times New Roman" w:eastAsiaTheme="minorEastAsia" w:hAnsi="Times New Roman"/>
                <w:color w:val="000000"/>
                <w:sz w:val="18"/>
                <w:szCs w:val="18"/>
              </w:rPr>
            </w:pPr>
            <w:r w:rsidRPr="00B86414">
              <w:rPr>
                <w:rFonts w:ascii="Times New Roman" w:eastAsiaTheme="minorEastAsia" w:hAnsi="Times New Roman"/>
                <w:color w:val="000000"/>
                <w:sz w:val="18"/>
                <w:szCs w:val="18"/>
              </w:rPr>
              <w:t>参加科研课题研究、企事业单位实习实践</w:t>
            </w:r>
          </w:p>
        </w:tc>
        <w:tc>
          <w:tcPr>
            <w:tcW w:w="492" w:type="dxa"/>
            <w:tcBorders>
              <w:top w:val="single" w:sz="4" w:space="0" w:color="auto"/>
              <w:bottom w:val="single" w:sz="4" w:space="0" w:color="auto"/>
            </w:tcBorders>
            <w:vAlign w:val="center"/>
          </w:tcPr>
          <w:p w:rsidR="004B2952" w:rsidRPr="00B86414" w:rsidRDefault="004B2952">
            <w:pPr>
              <w:jc w:val="center"/>
              <w:rPr>
                <w:rFonts w:ascii="Times New Roman" w:eastAsiaTheme="minorEastAsia" w:hAnsi="Times New Roman"/>
                <w:color w:val="000000"/>
                <w:sz w:val="18"/>
                <w:szCs w:val="18"/>
              </w:rPr>
            </w:pPr>
            <w:r w:rsidRPr="00B86414">
              <w:rPr>
                <w:rFonts w:ascii="Times New Roman" w:eastAsiaTheme="minorEastAsia" w:hAnsi="Times New Roman"/>
                <w:color w:val="000000"/>
                <w:sz w:val="18"/>
                <w:szCs w:val="18"/>
              </w:rPr>
              <w:t>1</w:t>
            </w:r>
          </w:p>
        </w:tc>
        <w:tc>
          <w:tcPr>
            <w:tcW w:w="709" w:type="dxa"/>
            <w:tcBorders>
              <w:top w:val="single" w:sz="4" w:space="0" w:color="auto"/>
              <w:bottom w:val="single" w:sz="4" w:space="0" w:color="auto"/>
            </w:tcBorders>
            <w:vAlign w:val="center"/>
          </w:tcPr>
          <w:p w:rsidR="004B2952" w:rsidRPr="00B86414" w:rsidRDefault="004B2952">
            <w:pPr>
              <w:jc w:val="center"/>
              <w:rPr>
                <w:rFonts w:ascii="Times New Roman" w:eastAsiaTheme="minorEastAsia" w:hAnsi="Times New Roman"/>
                <w:color w:val="000000"/>
                <w:sz w:val="18"/>
                <w:szCs w:val="18"/>
              </w:rPr>
            </w:pPr>
            <w:r w:rsidRPr="00B86414">
              <w:rPr>
                <w:rFonts w:ascii="Times New Roman" w:eastAsiaTheme="minorEastAsia" w:hAnsi="Times New Roman"/>
                <w:color w:val="000000"/>
                <w:sz w:val="18"/>
                <w:szCs w:val="18"/>
              </w:rPr>
              <w:t>考查</w:t>
            </w:r>
          </w:p>
        </w:tc>
        <w:tc>
          <w:tcPr>
            <w:tcW w:w="1701" w:type="dxa"/>
            <w:tcBorders>
              <w:top w:val="single" w:sz="4" w:space="0" w:color="auto"/>
              <w:bottom w:val="single" w:sz="4" w:space="0" w:color="auto"/>
            </w:tcBorders>
            <w:vAlign w:val="center"/>
          </w:tcPr>
          <w:p w:rsidR="004B2952" w:rsidRDefault="004B2952">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sz w:val="18"/>
                <w:szCs w:val="18"/>
              </w:rPr>
              <w:t>计算机学院</w:t>
            </w:r>
          </w:p>
        </w:tc>
        <w:tc>
          <w:tcPr>
            <w:tcW w:w="651" w:type="dxa"/>
            <w:vMerge/>
            <w:tcBorders>
              <w:bottom w:val="single" w:sz="4" w:space="0" w:color="auto"/>
            </w:tcBorders>
            <w:vAlign w:val="center"/>
          </w:tcPr>
          <w:p w:rsidR="004B2952" w:rsidRDefault="004B2952">
            <w:pPr>
              <w:jc w:val="center"/>
              <w:rPr>
                <w:rFonts w:ascii="宋体" w:hAnsi="宋体"/>
                <w:sz w:val="18"/>
                <w:szCs w:val="18"/>
              </w:rPr>
            </w:pPr>
          </w:p>
        </w:tc>
      </w:tr>
    </w:tbl>
    <w:p w:rsidR="0056106C" w:rsidRDefault="0056106C">
      <w:pPr>
        <w:spacing w:line="360" w:lineRule="auto"/>
        <w:rPr>
          <w:rFonts w:ascii="黑体" w:eastAsia="黑体" w:hAnsi="黑体"/>
          <w:sz w:val="30"/>
          <w:szCs w:val="30"/>
        </w:rPr>
      </w:pPr>
    </w:p>
    <w:p w:rsidR="0056106C" w:rsidRDefault="003034DB">
      <w:pPr>
        <w:spacing w:line="360" w:lineRule="auto"/>
        <w:rPr>
          <w:rFonts w:ascii="黑体" w:eastAsia="黑体" w:hAnsi="黑体"/>
          <w:sz w:val="30"/>
          <w:szCs w:val="30"/>
        </w:rPr>
      </w:pPr>
      <w:r>
        <w:rPr>
          <w:rFonts w:ascii="黑体" w:eastAsia="黑体" w:hAnsi="黑体" w:hint="eastAsia"/>
          <w:sz w:val="30"/>
          <w:szCs w:val="30"/>
        </w:rPr>
        <w:t>六、必修环节要求</w:t>
      </w:r>
    </w:p>
    <w:p w:rsidR="0056106C" w:rsidRPr="003034DB" w:rsidRDefault="003034DB" w:rsidP="003034DB">
      <w:pPr>
        <w:spacing w:line="360" w:lineRule="auto"/>
        <w:ind w:firstLineChars="200" w:firstLine="560"/>
        <w:rPr>
          <w:rFonts w:asciiTheme="minorEastAsia" w:eastAsiaTheme="minorEastAsia" w:hAnsiTheme="minorEastAsia" w:cstheme="minorEastAsia"/>
          <w:sz w:val="28"/>
          <w:szCs w:val="28"/>
        </w:rPr>
      </w:pPr>
      <w:r w:rsidRPr="003034DB">
        <w:rPr>
          <w:rFonts w:asciiTheme="minorEastAsia" w:eastAsiaTheme="minorEastAsia" w:hAnsiTheme="minorEastAsia" w:cstheme="minorEastAsia" w:hint="eastAsia"/>
          <w:sz w:val="28"/>
          <w:szCs w:val="28"/>
        </w:rPr>
        <w:t>1.</w:t>
      </w:r>
      <w:r w:rsidR="003C31F1">
        <w:rPr>
          <w:rFonts w:asciiTheme="minorEastAsia" w:eastAsiaTheme="minorEastAsia" w:hAnsiTheme="minorEastAsia" w:cstheme="minorEastAsia" w:hint="eastAsia"/>
          <w:sz w:val="28"/>
          <w:szCs w:val="28"/>
        </w:rPr>
        <w:t>文献阅读与选题：要求阅读</w:t>
      </w:r>
      <w:r w:rsidRPr="003034DB">
        <w:rPr>
          <w:rFonts w:asciiTheme="minorEastAsia" w:eastAsiaTheme="minorEastAsia" w:hAnsiTheme="minorEastAsia" w:cstheme="minorEastAsia" w:hint="eastAsia"/>
          <w:sz w:val="28"/>
          <w:szCs w:val="28"/>
        </w:rPr>
        <w:t>文献不少于</w:t>
      </w:r>
      <w:r w:rsidR="003C31F1">
        <w:rPr>
          <w:rFonts w:asciiTheme="minorEastAsia" w:eastAsiaTheme="minorEastAsia" w:hAnsiTheme="minorEastAsia" w:cstheme="minorEastAsia" w:hint="eastAsia"/>
          <w:sz w:val="28"/>
          <w:szCs w:val="28"/>
        </w:rPr>
        <w:t>3</w:t>
      </w:r>
      <w:r w:rsidRPr="003034DB">
        <w:rPr>
          <w:rFonts w:asciiTheme="minorEastAsia" w:eastAsiaTheme="minorEastAsia" w:hAnsiTheme="minorEastAsia" w:cstheme="minorEastAsia" w:hint="eastAsia"/>
          <w:sz w:val="28"/>
          <w:szCs w:val="28"/>
        </w:rPr>
        <w:t>0篇，</w:t>
      </w:r>
      <w:r w:rsidR="003C31F1">
        <w:rPr>
          <w:rFonts w:asciiTheme="minorEastAsia" w:eastAsiaTheme="minorEastAsia" w:hAnsiTheme="minorEastAsia" w:cstheme="minorEastAsia" w:hint="eastAsia"/>
          <w:sz w:val="28"/>
          <w:szCs w:val="28"/>
        </w:rPr>
        <w:t>其中</w:t>
      </w:r>
      <w:r w:rsidRPr="003034DB">
        <w:rPr>
          <w:rFonts w:asciiTheme="minorEastAsia" w:eastAsiaTheme="minorEastAsia" w:hAnsiTheme="minorEastAsia" w:cstheme="minorEastAsia" w:hint="eastAsia"/>
          <w:sz w:val="28"/>
          <w:szCs w:val="28"/>
        </w:rPr>
        <w:t>外文文献不少于5篇，并撰写不少于5000字的文献综述与选题报告，经考核合格取得1学分；</w:t>
      </w:r>
    </w:p>
    <w:p w:rsidR="0056106C" w:rsidRPr="003034DB" w:rsidRDefault="003034DB" w:rsidP="003034DB">
      <w:pPr>
        <w:spacing w:line="360" w:lineRule="auto"/>
        <w:ind w:firstLineChars="200" w:firstLine="560"/>
        <w:rPr>
          <w:rFonts w:asciiTheme="minorEastAsia" w:eastAsiaTheme="minorEastAsia" w:hAnsiTheme="minorEastAsia" w:cstheme="minorEastAsia"/>
          <w:sz w:val="28"/>
          <w:szCs w:val="28"/>
        </w:rPr>
      </w:pPr>
      <w:r w:rsidRPr="003034DB">
        <w:rPr>
          <w:rFonts w:asciiTheme="minorEastAsia" w:eastAsiaTheme="minorEastAsia" w:hAnsiTheme="minorEastAsia" w:cstheme="minorEastAsia" w:hint="eastAsia"/>
          <w:sz w:val="28"/>
          <w:szCs w:val="28"/>
        </w:rPr>
        <w:t>2.</w:t>
      </w:r>
      <w:r w:rsidR="003C31F1">
        <w:rPr>
          <w:rFonts w:asciiTheme="minorEastAsia" w:eastAsiaTheme="minorEastAsia" w:hAnsiTheme="minorEastAsia" w:cstheme="minorEastAsia" w:hint="eastAsia"/>
          <w:sz w:val="28"/>
          <w:szCs w:val="28"/>
        </w:rPr>
        <w:t>学术活动：参加国内外公开举办的学术</w:t>
      </w:r>
      <w:r w:rsidRPr="003034DB">
        <w:rPr>
          <w:rFonts w:asciiTheme="minorEastAsia" w:eastAsiaTheme="minorEastAsia" w:hAnsiTheme="minorEastAsia" w:cstheme="minorEastAsia" w:hint="eastAsia"/>
          <w:sz w:val="28"/>
          <w:szCs w:val="28"/>
        </w:rPr>
        <w:t>会议</w:t>
      </w:r>
      <w:r w:rsidR="003C31F1">
        <w:rPr>
          <w:rFonts w:asciiTheme="minorEastAsia" w:eastAsiaTheme="minorEastAsia" w:hAnsiTheme="minorEastAsia" w:cstheme="minorEastAsia" w:hint="eastAsia"/>
          <w:sz w:val="28"/>
          <w:szCs w:val="28"/>
        </w:rPr>
        <w:t>、学术报告</w:t>
      </w:r>
      <w:r w:rsidRPr="003034DB">
        <w:rPr>
          <w:rFonts w:asciiTheme="minorEastAsia" w:eastAsiaTheme="minorEastAsia" w:hAnsiTheme="minorEastAsia" w:cstheme="minorEastAsia" w:hint="eastAsia"/>
          <w:sz w:val="28"/>
          <w:szCs w:val="28"/>
        </w:rPr>
        <w:t>至少</w:t>
      </w:r>
      <w:r w:rsidR="003C31F1">
        <w:rPr>
          <w:rFonts w:asciiTheme="minorEastAsia" w:eastAsiaTheme="minorEastAsia" w:hAnsiTheme="minorEastAsia" w:cstheme="minorEastAsia" w:hint="eastAsia"/>
          <w:sz w:val="28"/>
          <w:szCs w:val="28"/>
        </w:rPr>
        <w:t>6</w:t>
      </w:r>
      <w:r w:rsidRPr="003034DB">
        <w:rPr>
          <w:rFonts w:asciiTheme="minorEastAsia" w:eastAsiaTheme="minorEastAsia" w:hAnsiTheme="minorEastAsia" w:cstheme="minorEastAsia" w:hint="eastAsia"/>
          <w:sz w:val="28"/>
          <w:szCs w:val="28"/>
        </w:rPr>
        <w:t>次，要有参加会议记录，符合要求的取得1学分；</w:t>
      </w:r>
    </w:p>
    <w:p w:rsidR="0056106C" w:rsidRPr="003034DB" w:rsidRDefault="003034DB" w:rsidP="003034DB">
      <w:pPr>
        <w:spacing w:line="360" w:lineRule="auto"/>
        <w:ind w:firstLineChars="200" w:firstLine="560"/>
        <w:rPr>
          <w:rFonts w:asciiTheme="minorEastAsia" w:eastAsiaTheme="minorEastAsia" w:hAnsiTheme="minorEastAsia" w:cstheme="minorEastAsia"/>
          <w:sz w:val="28"/>
          <w:szCs w:val="28"/>
        </w:rPr>
      </w:pPr>
      <w:r w:rsidRPr="003034DB">
        <w:rPr>
          <w:rFonts w:asciiTheme="minorEastAsia" w:eastAsiaTheme="minorEastAsia" w:hAnsiTheme="minorEastAsia" w:cstheme="minorEastAsia" w:hint="eastAsia"/>
          <w:sz w:val="28"/>
          <w:szCs w:val="28"/>
        </w:rPr>
        <w:t>3.科研与社会实践：积极参加科研活动，可通过参加导师所从事的课题研究项目、研究生创新基金项目等培养科研能力；通过到企事业单位等进行实践（实习）完成社会实践，培养实际工作能力。经考核合格取得1学分。</w:t>
      </w:r>
    </w:p>
    <w:p w:rsidR="0056106C" w:rsidRDefault="003034DB">
      <w:pPr>
        <w:spacing w:line="360" w:lineRule="auto"/>
        <w:rPr>
          <w:rFonts w:ascii="黑体" w:eastAsia="黑体" w:hAnsi="黑体"/>
          <w:sz w:val="30"/>
          <w:szCs w:val="30"/>
        </w:rPr>
      </w:pPr>
      <w:r>
        <w:rPr>
          <w:rFonts w:ascii="黑体" w:eastAsia="黑体" w:hAnsi="黑体" w:hint="eastAsia"/>
          <w:sz w:val="30"/>
          <w:szCs w:val="30"/>
        </w:rPr>
        <w:t>七、学位论文</w:t>
      </w:r>
    </w:p>
    <w:p w:rsidR="0056106C" w:rsidRPr="003034DB" w:rsidRDefault="003034DB" w:rsidP="003034DB">
      <w:pPr>
        <w:spacing w:line="360" w:lineRule="auto"/>
        <w:ind w:firstLineChars="200" w:firstLine="560"/>
        <w:rPr>
          <w:rFonts w:asciiTheme="minorEastAsia" w:eastAsiaTheme="minorEastAsia" w:hAnsiTheme="minorEastAsia" w:cstheme="minorEastAsia"/>
          <w:sz w:val="28"/>
          <w:szCs w:val="28"/>
        </w:rPr>
      </w:pPr>
      <w:r w:rsidRPr="003034DB">
        <w:rPr>
          <w:rFonts w:asciiTheme="minorEastAsia" w:eastAsiaTheme="minorEastAsia" w:hAnsiTheme="minorEastAsia" w:cstheme="minorEastAsia"/>
          <w:sz w:val="28"/>
          <w:szCs w:val="28"/>
        </w:rPr>
        <w:t>学位论文是研究生培养的重要环节，是培养研究生从事科研工作能力的主要途径。研究生应在导师指导下独立完成学位论文。学位论文应能充分反映研究生已全面达到</w:t>
      </w:r>
      <w:r w:rsidRPr="003034DB">
        <w:rPr>
          <w:rFonts w:asciiTheme="minorEastAsia" w:eastAsiaTheme="minorEastAsia" w:hAnsiTheme="minorEastAsia" w:cstheme="minorEastAsia" w:hint="eastAsia"/>
          <w:sz w:val="28"/>
          <w:szCs w:val="28"/>
        </w:rPr>
        <w:t>学术硕士研究生</w:t>
      </w:r>
      <w:r w:rsidRPr="003034DB">
        <w:rPr>
          <w:rFonts w:asciiTheme="minorEastAsia" w:eastAsiaTheme="minorEastAsia" w:hAnsiTheme="minorEastAsia" w:cstheme="minorEastAsia"/>
          <w:sz w:val="28"/>
          <w:szCs w:val="28"/>
        </w:rPr>
        <w:t>培养目标和学位要求所规定的各项要求，具体要求</w:t>
      </w:r>
      <w:r w:rsidRPr="003034DB">
        <w:rPr>
          <w:rFonts w:asciiTheme="minorEastAsia" w:eastAsiaTheme="minorEastAsia" w:hAnsiTheme="minorEastAsia" w:cstheme="minorEastAsia" w:hint="eastAsia"/>
          <w:sz w:val="28"/>
          <w:szCs w:val="28"/>
        </w:rPr>
        <w:t>按照学校全日制学术硕士研究生学位论文标准及</w:t>
      </w:r>
      <w:r w:rsidRPr="003034DB">
        <w:rPr>
          <w:rFonts w:asciiTheme="minorEastAsia" w:eastAsiaTheme="minorEastAsia" w:hAnsiTheme="minorEastAsia" w:cstheme="minorEastAsia"/>
          <w:sz w:val="28"/>
          <w:szCs w:val="28"/>
        </w:rPr>
        <w:t>学位论文撰写规范等</w:t>
      </w:r>
      <w:r w:rsidRPr="003034DB">
        <w:rPr>
          <w:rFonts w:asciiTheme="minorEastAsia" w:eastAsiaTheme="minorEastAsia" w:hAnsiTheme="minorEastAsia" w:cstheme="minorEastAsia" w:hint="eastAsia"/>
          <w:sz w:val="28"/>
          <w:szCs w:val="28"/>
        </w:rPr>
        <w:t>有关</w:t>
      </w:r>
      <w:r w:rsidRPr="003034DB">
        <w:rPr>
          <w:rFonts w:asciiTheme="minorEastAsia" w:eastAsiaTheme="minorEastAsia" w:hAnsiTheme="minorEastAsia" w:cstheme="minorEastAsia"/>
          <w:sz w:val="28"/>
          <w:szCs w:val="28"/>
        </w:rPr>
        <w:t>文件</w:t>
      </w:r>
      <w:r w:rsidRPr="003034DB">
        <w:rPr>
          <w:rFonts w:asciiTheme="minorEastAsia" w:eastAsiaTheme="minorEastAsia" w:hAnsiTheme="minorEastAsia" w:cstheme="minorEastAsia" w:hint="eastAsia"/>
          <w:sz w:val="28"/>
          <w:szCs w:val="28"/>
        </w:rPr>
        <w:t>的规定执行</w:t>
      </w:r>
      <w:r w:rsidRPr="003034DB">
        <w:rPr>
          <w:rFonts w:asciiTheme="minorEastAsia" w:eastAsiaTheme="minorEastAsia" w:hAnsiTheme="minorEastAsia" w:cstheme="minorEastAsia"/>
          <w:sz w:val="28"/>
          <w:szCs w:val="28"/>
        </w:rPr>
        <w:t>。</w:t>
      </w:r>
      <w:r w:rsidRPr="003034DB">
        <w:rPr>
          <w:rFonts w:asciiTheme="minorEastAsia" w:eastAsiaTheme="minorEastAsia" w:hAnsiTheme="minorEastAsia" w:cstheme="minorEastAsia" w:hint="eastAsia"/>
          <w:sz w:val="28"/>
          <w:szCs w:val="28"/>
        </w:rPr>
        <w:t>学位论文工作时间一般不少于1年。</w:t>
      </w:r>
    </w:p>
    <w:sectPr w:rsidR="0056106C" w:rsidRPr="003034DB" w:rsidSect="0056106C">
      <w:pgSz w:w="11906" w:h="16838"/>
      <w:pgMar w:top="1361" w:right="1701" w:bottom="1361" w:left="1701"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7E0DD7"/>
    <w:multiLevelType w:val="singleLevel"/>
    <w:tmpl w:val="577E0DD7"/>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377E"/>
    <w:rsid w:val="0000186C"/>
    <w:rsid w:val="00026C25"/>
    <w:rsid w:val="000351D8"/>
    <w:rsid w:val="00056214"/>
    <w:rsid w:val="000C192F"/>
    <w:rsid w:val="001016E2"/>
    <w:rsid w:val="00120061"/>
    <w:rsid w:val="0014474E"/>
    <w:rsid w:val="0015654F"/>
    <w:rsid w:val="001662AA"/>
    <w:rsid w:val="00190A24"/>
    <w:rsid w:val="00197F74"/>
    <w:rsid w:val="001A5575"/>
    <w:rsid w:val="001C5E34"/>
    <w:rsid w:val="001E1012"/>
    <w:rsid w:val="00202C6F"/>
    <w:rsid w:val="0023098A"/>
    <w:rsid w:val="00242DF8"/>
    <w:rsid w:val="00245752"/>
    <w:rsid w:val="00291DA1"/>
    <w:rsid w:val="002C0E72"/>
    <w:rsid w:val="003034DB"/>
    <w:rsid w:val="003103E9"/>
    <w:rsid w:val="00310BF5"/>
    <w:rsid w:val="003906F5"/>
    <w:rsid w:val="003C31F1"/>
    <w:rsid w:val="003D353B"/>
    <w:rsid w:val="004422D5"/>
    <w:rsid w:val="0044770A"/>
    <w:rsid w:val="00454DD0"/>
    <w:rsid w:val="0046017E"/>
    <w:rsid w:val="004679BB"/>
    <w:rsid w:val="004700E4"/>
    <w:rsid w:val="004817FE"/>
    <w:rsid w:val="004B2952"/>
    <w:rsid w:val="00515C80"/>
    <w:rsid w:val="0056106C"/>
    <w:rsid w:val="00564D31"/>
    <w:rsid w:val="005C31D6"/>
    <w:rsid w:val="005E1C6E"/>
    <w:rsid w:val="00632300"/>
    <w:rsid w:val="00633D78"/>
    <w:rsid w:val="0063544E"/>
    <w:rsid w:val="006C3FB4"/>
    <w:rsid w:val="006F03F3"/>
    <w:rsid w:val="007067F8"/>
    <w:rsid w:val="00715722"/>
    <w:rsid w:val="00733664"/>
    <w:rsid w:val="007A0294"/>
    <w:rsid w:val="007A14D8"/>
    <w:rsid w:val="007C3E86"/>
    <w:rsid w:val="007D79E3"/>
    <w:rsid w:val="00850B69"/>
    <w:rsid w:val="0085377E"/>
    <w:rsid w:val="008712FD"/>
    <w:rsid w:val="008A31D2"/>
    <w:rsid w:val="008B7CA8"/>
    <w:rsid w:val="008D44D5"/>
    <w:rsid w:val="008D5997"/>
    <w:rsid w:val="00933C30"/>
    <w:rsid w:val="0096066D"/>
    <w:rsid w:val="00962960"/>
    <w:rsid w:val="00966A5B"/>
    <w:rsid w:val="009701A7"/>
    <w:rsid w:val="009A199A"/>
    <w:rsid w:val="009B2E32"/>
    <w:rsid w:val="009C08BD"/>
    <w:rsid w:val="00AB055D"/>
    <w:rsid w:val="00B35B86"/>
    <w:rsid w:val="00B62C67"/>
    <w:rsid w:val="00B64E63"/>
    <w:rsid w:val="00B67782"/>
    <w:rsid w:val="00B86414"/>
    <w:rsid w:val="00BB2CAF"/>
    <w:rsid w:val="00BC1489"/>
    <w:rsid w:val="00BD2D74"/>
    <w:rsid w:val="00C064BB"/>
    <w:rsid w:val="00C21BD0"/>
    <w:rsid w:val="00C418CC"/>
    <w:rsid w:val="00C46718"/>
    <w:rsid w:val="00C93C60"/>
    <w:rsid w:val="00CA2169"/>
    <w:rsid w:val="00CA5FE6"/>
    <w:rsid w:val="00CB3F2B"/>
    <w:rsid w:val="00D23BEC"/>
    <w:rsid w:val="00D315E0"/>
    <w:rsid w:val="00D45C08"/>
    <w:rsid w:val="00D70ED6"/>
    <w:rsid w:val="00DB2C27"/>
    <w:rsid w:val="00DB309D"/>
    <w:rsid w:val="00DB75B1"/>
    <w:rsid w:val="00E140FA"/>
    <w:rsid w:val="00E25EB3"/>
    <w:rsid w:val="00E53829"/>
    <w:rsid w:val="00E60A00"/>
    <w:rsid w:val="00E76C8B"/>
    <w:rsid w:val="00E922C0"/>
    <w:rsid w:val="00EA28D3"/>
    <w:rsid w:val="00EB12AF"/>
    <w:rsid w:val="00EF2C0D"/>
    <w:rsid w:val="00F11084"/>
    <w:rsid w:val="00F331CF"/>
    <w:rsid w:val="00F427EB"/>
    <w:rsid w:val="00F75C26"/>
    <w:rsid w:val="00FD3FCD"/>
    <w:rsid w:val="00FE1960"/>
    <w:rsid w:val="09066B5C"/>
    <w:rsid w:val="0AA4490A"/>
    <w:rsid w:val="0E9E3079"/>
    <w:rsid w:val="18F620E7"/>
    <w:rsid w:val="1B03331E"/>
    <w:rsid w:val="1D7539C8"/>
    <w:rsid w:val="252C7BF7"/>
    <w:rsid w:val="27604A4D"/>
    <w:rsid w:val="29D158FB"/>
    <w:rsid w:val="2B5D03B9"/>
    <w:rsid w:val="34356403"/>
    <w:rsid w:val="37B46612"/>
    <w:rsid w:val="45A26689"/>
    <w:rsid w:val="59191BCE"/>
    <w:rsid w:val="642A3ACD"/>
    <w:rsid w:val="68420EFF"/>
    <w:rsid w:val="6B15760C"/>
    <w:rsid w:val="6B7709CE"/>
    <w:rsid w:val="7D634F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06C"/>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6106C"/>
    <w:pPr>
      <w:widowControl w:val="0"/>
      <w:autoSpaceDE w:val="0"/>
      <w:autoSpaceDN w:val="0"/>
      <w:adjustRightInd w:val="0"/>
    </w:pPr>
    <w:rPr>
      <w:rFonts w:ascii="宋体" w:hAns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511</Words>
  <Characters>2918</Characters>
  <Application>Microsoft Office Word</Application>
  <DocSecurity>0</DocSecurity>
  <Lines>24</Lines>
  <Paragraphs>6</Paragraphs>
  <ScaleCrop>false</ScaleCrop>
  <Company>微软中国</Company>
  <LinksUpToDate>false</LinksUpToDate>
  <CharactersWithSpaces>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81</cp:revision>
  <cp:lastPrinted>2016-07-11T00:40:00Z</cp:lastPrinted>
  <dcterms:created xsi:type="dcterms:W3CDTF">2016-06-30T08:49:00Z</dcterms:created>
  <dcterms:modified xsi:type="dcterms:W3CDTF">2016-07-19T01:41:00Z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