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63B2" w:rsidRDefault="00EF72D2">
      <w:pPr>
        <w:ind w:leftChars="-67" w:left="-147"/>
        <w:jc w:val="center"/>
        <w:rPr>
          <w:rFonts w:ascii="黑体" w:eastAsia="黑体" w:hAnsi="黑体"/>
          <w:bCs/>
          <w:sz w:val="36"/>
          <w:szCs w:val="36"/>
        </w:rPr>
      </w:pPr>
      <w:r>
        <w:rPr>
          <w:rFonts w:ascii="黑体" w:eastAsia="黑体" w:hAnsi="黑体" w:hint="eastAsia"/>
          <w:bCs/>
          <w:sz w:val="36"/>
          <w:szCs w:val="36"/>
        </w:rPr>
        <w:t>中国民航大学空中交通管理学院</w:t>
      </w:r>
    </w:p>
    <w:p w:rsidR="005663B2" w:rsidRDefault="00EF72D2">
      <w:pPr>
        <w:jc w:val="center"/>
        <w:rPr>
          <w:rFonts w:ascii="黑体" w:eastAsia="黑体" w:hAnsi="黑体"/>
          <w:bCs/>
          <w:sz w:val="36"/>
          <w:szCs w:val="36"/>
        </w:rPr>
      </w:pPr>
      <w:r>
        <w:rPr>
          <w:rFonts w:ascii="黑体" w:eastAsia="黑体" w:hAnsi="黑体" w:hint="eastAsia"/>
          <w:bCs/>
          <w:sz w:val="36"/>
          <w:szCs w:val="36"/>
        </w:rPr>
        <w:t>2019</w:t>
      </w:r>
      <w:r>
        <w:rPr>
          <w:rFonts w:ascii="黑体" w:eastAsia="黑体" w:hAnsi="黑体" w:hint="eastAsia"/>
          <w:bCs/>
          <w:sz w:val="36"/>
          <w:szCs w:val="36"/>
        </w:rPr>
        <w:t>年硕士研究生复试方案</w:t>
      </w:r>
    </w:p>
    <w:p w:rsidR="005663B2" w:rsidRDefault="00EF72D2">
      <w:pPr>
        <w:rPr>
          <w:rFonts w:ascii="仿宋" w:eastAsia="仿宋" w:hAnsi="仿宋"/>
          <w:b/>
          <w:sz w:val="32"/>
          <w:szCs w:val="32"/>
        </w:rPr>
      </w:pPr>
      <w:r>
        <w:rPr>
          <w:rFonts w:ascii="仿宋" w:eastAsia="仿宋" w:hAnsi="仿宋" w:hint="eastAsia"/>
          <w:b/>
          <w:sz w:val="32"/>
          <w:szCs w:val="32"/>
        </w:rPr>
        <w:t>招生专业：</w:t>
      </w:r>
    </w:p>
    <w:p w:rsidR="005663B2" w:rsidRDefault="00EF72D2">
      <w:pPr>
        <w:ind w:firstLineChars="246" w:firstLine="590"/>
        <w:rPr>
          <w:rFonts w:asciiTheme="minorEastAsia" w:eastAsiaTheme="minorEastAsia" w:hAnsiTheme="minorEastAsia" w:cstheme="minorEastAsia"/>
          <w:color w:val="333333"/>
          <w:sz w:val="24"/>
          <w:szCs w:val="24"/>
        </w:rPr>
      </w:pPr>
      <w:r>
        <w:rPr>
          <w:rFonts w:asciiTheme="minorEastAsia" w:eastAsiaTheme="minorEastAsia" w:hAnsiTheme="minorEastAsia" w:cstheme="minorEastAsia"/>
          <w:color w:val="333333"/>
          <w:sz w:val="24"/>
          <w:szCs w:val="24"/>
        </w:rPr>
        <w:t>交通信息工程及控制（</w:t>
      </w:r>
      <w:r>
        <w:rPr>
          <w:rFonts w:asciiTheme="minorEastAsia" w:eastAsiaTheme="minorEastAsia" w:hAnsiTheme="minorEastAsia" w:cstheme="minorEastAsia"/>
          <w:color w:val="333333"/>
          <w:sz w:val="24"/>
          <w:szCs w:val="24"/>
        </w:rPr>
        <w:t>082302</w:t>
      </w:r>
      <w:r>
        <w:rPr>
          <w:rFonts w:asciiTheme="minorEastAsia" w:eastAsiaTheme="minorEastAsia" w:hAnsiTheme="minorEastAsia" w:cstheme="minorEastAsia"/>
          <w:color w:val="333333"/>
          <w:sz w:val="24"/>
          <w:szCs w:val="24"/>
        </w:rPr>
        <w:t>）计划招生人数</w:t>
      </w:r>
      <w:r>
        <w:rPr>
          <w:rFonts w:asciiTheme="minorEastAsia" w:eastAsiaTheme="minorEastAsia" w:hAnsiTheme="minorEastAsia" w:cstheme="minorEastAsia" w:hint="eastAsia"/>
          <w:color w:val="333333"/>
          <w:sz w:val="24"/>
          <w:szCs w:val="24"/>
        </w:rPr>
        <w:t>19</w:t>
      </w:r>
      <w:r>
        <w:rPr>
          <w:rFonts w:asciiTheme="minorEastAsia" w:eastAsiaTheme="minorEastAsia" w:hAnsiTheme="minorEastAsia" w:cstheme="minorEastAsia"/>
          <w:color w:val="333333"/>
          <w:sz w:val="24"/>
          <w:szCs w:val="24"/>
        </w:rPr>
        <w:t>人</w:t>
      </w:r>
    </w:p>
    <w:p w:rsidR="005663B2" w:rsidRDefault="00EF72D2">
      <w:pPr>
        <w:ind w:firstLineChars="246" w:firstLine="590"/>
        <w:rPr>
          <w:rFonts w:asciiTheme="minorEastAsia" w:eastAsiaTheme="minorEastAsia" w:hAnsiTheme="minorEastAsia" w:cstheme="minorEastAsia"/>
          <w:color w:val="333333"/>
          <w:sz w:val="24"/>
          <w:szCs w:val="24"/>
        </w:rPr>
      </w:pPr>
      <w:r>
        <w:rPr>
          <w:rFonts w:asciiTheme="minorEastAsia" w:eastAsiaTheme="minorEastAsia" w:hAnsiTheme="minorEastAsia" w:cstheme="minorEastAsia"/>
          <w:color w:val="333333"/>
          <w:sz w:val="24"/>
          <w:szCs w:val="24"/>
        </w:rPr>
        <w:t>交通运输规划与管理（</w:t>
      </w:r>
      <w:r>
        <w:rPr>
          <w:rFonts w:asciiTheme="minorEastAsia" w:eastAsiaTheme="minorEastAsia" w:hAnsiTheme="minorEastAsia" w:cstheme="minorEastAsia"/>
          <w:color w:val="333333"/>
          <w:sz w:val="24"/>
          <w:szCs w:val="24"/>
        </w:rPr>
        <w:t>082303</w:t>
      </w:r>
      <w:r>
        <w:rPr>
          <w:rFonts w:asciiTheme="minorEastAsia" w:eastAsiaTheme="minorEastAsia" w:hAnsiTheme="minorEastAsia" w:cstheme="minorEastAsia"/>
          <w:color w:val="333333"/>
          <w:sz w:val="24"/>
          <w:szCs w:val="24"/>
        </w:rPr>
        <w:t>）计划招生人数</w:t>
      </w:r>
      <w:r>
        <w:rPr>
          <w:rFonts w:asciiTheme="minorEastAsia" w:eastAsiaTheme="minorEastAsia" w:hAnsiTheme="minorEastAsia" w:cstheme="minorEastAsia" w:hint="eastAsia"/>
          <w:color w:val="333333"/>
          <w:sz w:val="24"/>
          <w:szCs w:val="24"/>
        </w:rPr>
        <w:t>25</w:t>
      </w:r>
      <w:r>
        <w:rPr>
          <w:rFonts w:asciiTheme="minorEastAsia" w:eastAsiaTheme="minorEastAsia" w:hAnsiTheme="minorEastAsia" w:cstheme="minorEastAsia"/>
          <w:color w:val="333333"/>
          <w:sz w:val="24"/>
          <w:szCs w:val="24"/>
        </w:rPr>
        <w:t>人</w:t>
      </w:r>
      <w:r>
        <w:rPr>
          <w:rFonts w:asciiTheme="minorEastAsia" w:eastAsiaTheme="minorEastAsia" w:hAnsiTheme="minorEastAsia" w:cstheme="minorEastAsia" w:hint="eastAsia"/>
          <w:color w:val="333333"/>
          <w:sz w:val="24"/>
          <w:szCs w:val="24"/>
        </w:rPr>
        <w:t>（含</w:t>
      </w:r>
      <w:r>
        <w:rPr>
          <w:rFonts w:asciiTheme="minorEastAsia" w:eastAsiaTheme="minorEastAsia" w:hAnsiTheme="minorEastAsia" w:cstheme="minorEastAsia" w:hint="eastAsia"/>
          <w:color w:val="333333"/>
          <w:sz w:val="24"/>
          <w:szCs w:val="24"/>
        </w:rPr>
        <w:t>3</w:t>
      </w:r>
      <w:r>
        <w:rPr>
          <w:rFonts w:asciiTheme="minorEastAsia" w:eastAsiaTheme="minorEastAsia" w:hAnsiTheme="minorEastAsia" w:cstheme="minorEastAsia" w:hint="eastAsia"/>
          <w:color w:val="333333"/>
          <w:sz w:val="24"/>
          <w:szCs w:val="24"/>
        </w:rPr>
        <w:t>人推免生）</w:t>
      </w:r>
    </w:p>
    <w:p w:rsidR="005663B2" w:rsidRDefault="00EF72D2">
      <w:pPr>
        <w:ind w:firstLineChars="246" w:firstLine="590"/>
        <w:rPr>
          <w:rFonts w:asciiTheme="minorEastAsia" w:eastAsiaTheme="minorEastAsia" w:hAnsiTheme="minorEastAsia" w:cstheme="minorEastAsia"/>
          <w:color w:val="333333"/>
          <w:sz w:val="24"/>
          <w:szCs w:val="24"/>
        </w:rPr>
      </w:pPr>
      <w:r>
        <w:rPr>
          <w:rFonts w:asciiTheme="minorEastAsia" w:eastAsiaTheme="minorEastAsia" w:hAnsiTheme="minorEastAsia" w:cstheme="minorEastAsia"/>
          <w:color w:val="333333"/>
          <w:sz w:val="24"/>
          <w:szCs w:val="24"/>
        </w:rPr>
        <w:t>交通运输工程（</w:t>
      </w:r>
      <w:r>
        <w:rPr>
          <w:rFonts w:asciiTheme="minorEastAsia" w:eastAsiaTheme="minorEastAsia" w:hAnsiTheme="minorEastAsia" w:cstheme="minorEastAsia"/>
          <w:color w:val="333333"/>
          <w:sz w:val="24"/>
          <w:szCs w:val="24"/>
        </w:rPr>
        <w:t>085222</w:t>
      </w:r>
      <w:r>
        <w:rPr>
          <w:rFonts w:asciiTheme="minorEastAsia" w:eastAsiaTheme="minorEastAsia" w:hAnsiTheme="minorEastAsia" w:cstheme="minorEastAsia"/>
          <w:color w:val="333333"/>
          <w:sz w:val="24"/>
          <w:szCs w:val="24"/>
        </w:rPr>
        <w:t>）计划招生人数</w:t>
      </w:r>
      <w:r>
        <w:rPr>
          <w:rFonts w:asciiTheme="minorEastAsia" w:eastAsiaTheme="minorEastAsia" w:hAnsiTheme="minorEastAsia" w:cstheme="minorEastAsia"/>
          <w:color w:val="333333"/>
          <w:sz w:val="24"/>
          <w:szCs w:val="24"/>
        </w:rPr>
        <w:t>10</w:t>
      </w:r>
      <w:r>
        <w:rPr>
          <w:rFonts w:asciiTheme="minorEastAsia" w:eastAsiaTheme="minorEastAsia" w:hAnsiTheme="minorEastAsia" w:cstheme="minorEastAsia"/>
          <w:color w:val="333333"/>
          <w:sz w:val="24"/>
          <w:szCs w:val="24"/>
        </w:rPr>
        <w:t>人</w:t>
      </w:r>
    </w:p>
    <w:p w:rsidR="005663B2" w:rsidRDefault="00EF72D2">
      <w:pPr>
        <w:ind w:firstLineChars="250" w:firstLine="602"/>
        <w:rPr>
          <w:rFonts w:asciiTheme="minorEastAsia" w:eastAsiaTheme="minorEastAsia" w:hAnsiTheme="minorEastAsia" w:cstheme="minorEastAsia"/>
          <w:b/>
          <w:color w:val="333333"/>
          <w:sz w:val="24"/>
          <w:szCs w:val="24"/>
        </w:rPr>
      </w:pPr>
      <w:r>
        <w:rPr>
          <w:rFonts w:asciiTheme="minorEastAsia" w:eastAsiaTheme="minorEastAsia" w:hAnsiTheme="minorEastAsia" w:cstheme="minorEastAsia"/>
          <w:b/>
          <w:color w:val="333333"/>
          <w:sz w:val="24"/>
          <w:szCs w:val="24"/>
        </w:rPr>
        <w:t>调剂系统开放时间请查询</w:t>
      </w:r>
      <w:r>
        <w:rPr>
          <w:rFonts w:asciiTheme="minorEastAsia" w:eastAsiaTheme="minorEastAsia" w:hAnsiTheme="minorEastAsia" w:cstheme="minorEastAsia"/>
          <w:b/>
          <w:color w:val="333333"/>
          <w:sz w:val="24"/>
          <w:szCs w:val="24"/>
        </w:rPr>
        <w:t xml:space="preserve">http://www.cauc.edu.cn/yjsb/list_more_15.html </w:t>
      </w:r>
    </w:p>
    <w:p w:rsidR="005663B2" w:rsidRDefault="00EF72D2">
      <w:pPr>
        <w:outlineLvl w:val="0"/>
        <w:rPr>
          <w:rFonts w:ascii="仿宋" w:eastAsia="仿宋" w:hAnsi="仿宋"/>
          <w:b/>
          <w:bCs/>
          <w:color w:val="000000"/>
          <w:sz w:val="28"/>
          <w:szCs w:val="28"/>
        </w:rPr>
      </w:pPr>
      <w:r>
        <w:rPr>
          <w:rFonts w:ascii="仿宋" w:eastAsia="仿宋" w:hAnsi="仿宋" w:hint="eastAsia"/>
          <w:b/>
          <w:bCs/>
          <w:sz w:val="28"/>
          <w:szCs w:val="28"/>
        </w:rPr>
        <w:t>一、</w:t>
      </w:r>
      <w:r>
        <w:rPr>
          <w:rFonts w:ascii="仿宋" w:eastAsia="仿宋" w:hAnsi="仿宋" w:hint="eastAsia"/>
          <w:b/>
          <w:bCs/>
          <w:color w:val="000000"/>
          <w:sz w:val="28"/>
          <w:szCs w:val="28"/>
        </w:rPr>
        <w:t>复试工作原则</w:t>
      </w:r>
    </w:p>
    <w:p w:rsidR="005663B2" w:rsidRDefault="00EF72D2">
      <w:pPr>
        <w:adjustRightInd/>
        <w:snapToGrid/>
        <w:spacing w:before="240" w:after="100" w:afterAutospacing="1" w:line="276" w:lineRule="auto"/>
        <w:ind w:firstLineChars="200" w:firstLine="480"/>
        <w:rPr>
          <w:rFonts w:asciiTheme="minorEastAsia" w:eastAsiaTheme="minorEastAsia" w:hAnsiTheme="minorEastAsia" w:cstheme="minorEastAsia"/>
          <w:color w:val="333333"/>
          <w:sz w:val="24"/>
          <w:szCs w:val="24"/>
        </w:rPr>
      </w:pPr>
      <w:r>
        <w:rPr>
          <w:rFonts w:asciiTheme="minorEastAsia" w:eastAsiaTheme="minorEastAsia" w:hAnsiTheme="minorEastAsia" w:cstheme="minorEastAsia"/>
          <w:color w:val="333333"/>
          <w:sz w:val="24"/>
          <w:szCs w:val="24"/>
        </w:rPr>
        <w:t>1.</w:t>
      </w:r>
      <w:r>
        <w:rPr>
          <w:rFonts w:asciiTheme="minorEastAsia" w:eastAsiaTheme="minorEastAsia" w:hAnsiTheme="minorEastAsia" w:cstheme="minorEastAsia"/>
          <w:color w:val="333333"/>
          <w:sz w:val="24"/>
          <w:szCs w:val="24"/>
        </w:rPr>
        <w:t>坚持科学选拔。积极探索并遵循高层次专业人才选拔规律，采用多样化的考察方式方法，确保生源质量。</w:t>
      </w:r>
    </w:p>
    <w:p w:rsidR="005663B2" w:rsidRDefault="00EF72D2">
      <w:pPr>
        <w:adjustRightInd/>
        <w:snapToGrid/>
        <w:spacing w:before="240" w:after="100" w:afterAutospacing="1" w:line="276" w:lineRule="auto"/>
        <w:ind w:firstLineChars="200" w:firstLine="480"/>
        <w:rPr>
          <w:rFonts w:asciiTheme="minorEastAsia" w:eastAsiaTheme="minorEastAsia" w:hAnsiTheme="minorEastAsia" w:cstheme="minorEastAsia"/>
          <w:color w:val="333333"/>
          <w:sz w:val="24"/>
          <w:szCs w:val="24"/>
        </w:rPr>
      </w:pPr>
      <w:r>
        <w:rPr>
          <w:rFonts w:asciiTheme="minorEastAsia" w:eastAsiaTheme="minorEastAsia" w:hAnsiTheme="minorEastAsia" w:cstheme="minorEastAsia"/>
          <w:color w:val="333333"/>
          <w:sz w:val="24"/>
          <w:szCs w:val="24"/>
        </w:rPr>
        <w:t>2.</w:t>
      </w:r>
      <w:r>
        <w:rPr>
          <w:rFonts w:asciiTheme="minorEastAsia" w:eastAsiaTheme="minorEastAsia" w:hAnsiTheme="minorEastAsia" w:cstheme="minorEastAsia"/>
          <w:color w:val="333333"/>
          <w:sz w:val="24"/>
          <w:szCs w:val="24"/>
        </w:rPr>
        <w:t>坚持公平公正。</w:t>
      </w:r>
      <w:r>
        <w:rPr>
          <w:rFonts w:asciiTheme="minorEastAsia" w:eastAsiaTheme="minorEastAsia" w:hAnsiTheme="minorEastAsia" w:cstheme="minorEastAsia" w:hint="eastAsia"/>
          <w:color w:val="333333"/>
          <w:sz w:val="24"/>
          <w:szCs w:val="24"/>
        </w:rPr>
        <w:t>严格执行教育部和天津市的文件规定，</w:t>
      </w:r>
      <w:r>
        <w:rPr>
          <w:rFonts w:asciiTheme="minorEastAsia" w:eastAsiaTheme="minorEastAsia" w:hAnsiTheme="minorEastAsia" w:cstheme="minorEastAsia"/>
          <w:color w:val="333333"/>
          <w:sz w:val="24"/>
          <w:szCs w:val="24"/>
        </w:rPr>
        <w:t>做到政策透明、程序公正、结果公开、监督机制健全，维护考生的合法权益。</w:t>
      </w:r>
    </w:p>
    <w:p w:rsidR="005663B2" w:rsidRDefault="00EF72D2">
      <w:pPr>
        <w:adjustRightInd/>
        <w:snapToGrid/>
        <w:spacing w:before="240" w:after="100" w:afterAutospacing="1" w:line="276" w:lineRule="auto"/>
        <w:ind w:firstLineChars="200" w:firstLine="480"/>
        <w:rPr>
          <w:rFonts w:asciiTheme="minorEastAsia" w:eastAsiaTheme="minorEastAsia" w:hAnsiTheme="minorEastAsia" w:cstheme="minorEastAsia"/>
          <w:color w:val="333333"/>
          <w:sz w:val="24"/>
          <w:szCs w:val="24"/>
        </w:rPr>
      </w:pPr>
      <w:r>
        <w:rPr>
          <w:rFonts w:asciiTheme="minorEastAsia" w:eastAsiaTheme="minorEastAsia" w:hAnsiTheme="minorEastAsia" w:cstheme="minorEastAsia"/>
          <w:color w:val="333333"/>
          <w:sz w:val="24"/>
          <w:szCs w:val="24"/>
        </w:rPr>
        <w:t>3.</w:t>
      </w:r>
      <w:r>
        <w:rPr>
          <w:rFonts w:asciiTheme="minorEastAsia" w:eastAsiaTheme="minorEastAsia" w:hAnsiTheme="minorEastAsia" w:cstheme="minorEastAsia"/>
          <w:color w:val="333333"/>
          <w:sz w:val="24"/>
          <w:szCs w:val="24"/>
        </w:rPr>
        <w:t>坚持全面考查，突出重点。在对考生全面考察基础上，突出对专业素养、实践能力以及创新精神等方面的考核。</w:t>
      </w:r>
    </w:p>
    <w:p w:rsidR="005663B2" w:rsidRDefault="00EF72D2">
      <w:pPr>
        <w:adjustRightInd/>
        <w:snapToGrid/>
        <w:spacing w:before="240" w:after="100" w:afterAutospacing="1" w:line="276" w:lineRule="auto"/>
        <w:ind w:firstLineChars="200" w:firstLine="480"/>
        <w:rPr>
          <w:rFonts w:asciiTheme="minorEastAsia" w:eastAsiaTheme="minorEastAsia" w:hAnsiTheme="minorEastAsia" w:cstheme="minorEastAsia"/>
          <w:color w:val="333333"/>
          <w:sz w:val="24"/>
          <w:szCs w:val="24"/>
        </w:rPr>
      </w:pPr>
      <w:r>
        <w:rPr>
          <w:rFonts w:asciiTheme="minorEastAsia" w:eastAsiaTheme="minorEastAsia" w:hAnsiTheme="minorEastAsia" w:cstheme="minorEastAsia"/>
          <w:color w:val="333333"/>
          <w:sz w:val="24"/>
          <w:szCs w:val="24"/>
        </w:rPr>
        <w:t>4.</w:t>
      </w:r>
      <w:r>
        <w:rPr>
          <w:rFonts w:asciiTheme="minorEastAsia" w:eastAsiaTheme="minorEastAsia" w:hAnsiTheme="minorEastAsia" w:cstheme="minorEastAsia"/>
          <w:color w:val="333333"/>
          <w:sz w:val="24"/>
          <w:szCs w:val="24"/>
        </w:rPr>
        <w:t>坚持客观评价。</w:t>
      </w:r>
      <w:r>
        <w:rPr>
          <w:rFonts w:asciiTheme="minorEastAsia" w:eastAsiaTheme="minorEastAsia" w:hAnsiTheme="minorEastAsia" w:cstheme="minorEastAsia" w:hint="eastAsia"/>
          <w:color w:val="333333"/>
          <w:sz w:val="24"/>
          <w:szCs w:val="24"/>
        </w:rPr>
        <w:t>合理设计复试内容，统一标准，客观评价，择优录取，宁缺毋滥。</w:t>
      </w:r>
    </w:p>
    <w:p w:rsidR="005663B2" w:rsidRDefault="00EF72D2">
      <w:pPr>
        <w:adjustRightInd/>
        <w:snapToGrid/>
        <w:spacing w:before="240" w:after="100" w:afterAutospacing="1" w:line="276" w:lineRule="auto"/>
        <w:ind w:firstLineChars="200" w:firstLine="480"/>
        <w:rPr>
          <w:rFonts w:asciiTheme="minorEastAsia" w:eastAsiaTheme="minorEastAsia" w:hAnsiTheme="minorEastAsia" w:cstheme="minorEastAsia"/>
          <w:color w:val="333333"/>
          <w:sz w:val="24"/>
          <w:szCs w:val="24"/>
        </w:rPr>
      </w:pPr>
      <w:r>
        <w:rPr>
          <w:rFonts w:asciiTheme="minorEastAsia" w:eastAsiaTheme="minorEastAsia" w:hAnsiTheme="minorEastAsia" w:cstheme="minorEastAsia"/>
          <w:color w:val="333333"/>
          <w:sz w:val="24"/>
          <w:szCs w:val="24"/>
        </w:rPr>
        <w:t>5.</w:t>
      </w:r>
      <w:r>
        <w:rPr>
          <w:rFonts w:asciiTheme="minorEastAsia" w:eastAsiaTheme="minorEastAsia" w:hAnsiTheme="minorEastAsia" w:cstheme="minorEastAsia"/>
          <w:color w:val="333333"/>
          <w:sz w:val="24"/>
          <w:szCs w:val="24"/>
        </w:rPr>
        <w:t>坚持以人为本，增强服务意识，提高管理水平</w:t>
      </w:r>
      <w:r>
        <w:rPr>
          <w:rFonts w:asciiTheme="minorEastAsia" w:eastAsiaTheme="minorEastAsia" w:hAnsiTheme="minorEastAsia" w:cstheme="minorEastAsia" w:hint="eastAsia"/>
          <w:color w:val="333333"/>
          <w:sz w:val="24"/>
          <w:szCs w:val="24"/>
        </w:rPr>
        <w:t>，接受社会监督。</w:t>
      </w:r>
    </w:p>
    <w:p w:rsidR="005663B2" w:rsidRDefault="00EF72D2">
      <w:pPr>
        <w:outlineLvl w:val="0"/>
        <w:rPr>
          <w:rFonts w:ascii="仿宋" w:eastAsia="仿宋" w:hAnsi="仿宋"/>
          <w:b/>
          <w:bCs/>
          <w:sz w:val="28"/>
          <w:szCs w:val="28"/>
        </w:rPr>
      </w:pPr>
      <w:r>
        <w:rPr>
          <w:rFonts w:ascii="仿宋" w:eastAsia="仿宋" w:hAnsi="仿宋" w:hint="eastAsia"/>
          <w:b/>
          <w:bCs/>
          <w:sz w:val="28"/>
          <w:szCs w:val="28"/>
        </w:rPr>
        <w:t>二、复试组织管理</w:t>
      </w:r>
      <w:r>
        <w:rPr>
          <w:rFonts w:ascii="仿宋" w:eastAsia="仿宋" w:hAnsi="仿宋"/>
          <w:b/>
          <w:bCs/>
          <w:sz w:val="28"/>
          <w:szCs w:val="28"/>
        </w:rPr>
        <w:tab/>
      </w:r>
    </w:p>
    <w:p w:rsidR="005663B2" w:rsidRDefault="00EF72D2">
      <w:pPr>
        <w:ind w:leftChars="30" w:left="66" w:firstLineChars="98" w:firstLine="235"/>
        <w:rPr>
          <w:rFonts w:asciiTheme="minorEastAsia" w:eastAsiaTheme="minorEastAsia" w:hAnsiTheme="minorEastAsia" w:cstheme="minorEastAsia"/>
          <w:color w:val="333333"/>
          <w:sz w:val="24"/>
          <w:szCs w:val="24"/>
        </w:rPr>
      </w:pPr>
      <w:r>
        <w:rPr>
          <w:rFonts w:asciiTheme="minorEastAsia" w:eastAsiaTheme="minorEastAsia" w:hAnsiTheme="minorEastAsia" w:cstheme="minorEastAsia" w:hint="eastAsia"/>
          <w:color w:val="333333"/>
          <w:sz w:val="24"/>
          <w:szCs w:val="24"/>
        </w:rPr>
        <w:t>（一）硕士生招生工作领导小组</w:t>
      </w:r>
    </w:p>
    <w:p w:rsidR="005663B2" w:rsidRDefault="00EF72D2">
      <w:pPr>
        <w:ind w:firstLineChars="200" w:firstLine="480"/>
        <w:outlineLvl w:val="0"/>
        <w:rPr>
          <w:rFonts w:asciiTheme="minorEastAsia" w:eastAsiaTheme="minorEastAsia" w:hAnsiTheme="minorEastAsia" w:cstheme="minorEastAsia"/>
          <w:color w:val="333333"/>
          <w:sz w:val="24"/>
          <w:szCs w:val="24"/>
        </w:rPr>
      </w:pPr>
      <w:r>
        <w:rPr>
          <w:rFonts w:asciiTheme="minorEastAsia" w:eastAsiaTheme="minorEastAsia" w:hAnsiTheme="minorEastAsia" w:cstheme="minorEastAsia" w:hint="eastAsia"/>
          <w:color w:val="333333"/>
          <w:sz w:val="24"/>
          <w:szCs w:val="24"/>
        </w:rPr>
        <w:t>组长：赵嶷飞</w:t>
      </w:r>
    </w:p>
    <w:p w:rsidR="005663B2" w:rsidRDefault="00EF72D2">
      <w:pPr>
        <w:ind w:firstLineChars="200" w:firstLine="480"/>
        <w:outlineLvl w:val="0"/>
        <w:rPr>
          <w:rFonts w:asciiTheme="minorEastAsia" w:eastAsiaTheme="minorEastAsia" w:hAnsiTheme="minorEastAsia" w:cstheme="minorEastAsia"/>
          <w:color w:val="333333"/>
          <w:sz w:val="24"/>
          <w:szCs w:val="24"/>
        </w:rPr>
      </w:pPr>
      <w:r>
        <w:rPr>
          <w:rFonts w:asciiTheme="minorEastAsia" w:eastAsiaTheme="minorEastAsia" w:hAnsiTheme="minorEastAsia" w:cstheme="minorEastAsia" w:hint="eastAsia"/>
          <w:color w:val="333333"/>
          <w:sz w:val="24"/>
          <w:szCs w:val="24"/>
        </w:rPr>
        <w:t>组员：张兆宁、王洁宁、刘海文、聂润兔、王超、王莉莉、魏志强</w:t>
      </w:r>
    </w:p>
    <w:p w:rsidR="005663B2" w:rsidRDefault="00EF72D2">
      <w:pPr>
        <w:ind w:firstLineChars="200" w:firstLine="480"/>
        <w:outlineLvl w:val="0"/>
        <w:rPr>
          <w:rFonts w:asciiTheme="minorEastAsia" w:eastAsiaTheme="minorEastAsia" w:hAnsiTheme="minorEastAsia" w:cstheme="minorEastAsia"/>
          <w:color w:val="333333"/>
          <w:sz w:val="24"/>
          <w:szCs w:val="24"/>
        </w:rPr>
      </w:pPr>
      <w:r>
        <w:rPr>
          <w:rFonts w:asciiTheme="minorEastAsia" w:eastAsiaTheme="minorEastAsia" w:hAnsiTheme="minorEastAsia" w:cstheme="minorEastAsia" w:hint="eastAsia"/>
          <w:color w:val="333333"/>
          <w:sz w:val="24"/>
          <w:szCs w:val="24"/>
        </w:rPr>
        <w:t>监察：戴福青、江平、谷润平、李恩广</w:t>
      </w:r>
    </w:p>
    <w:p w:rsidR="005663B2" w:rsidRDefault="00EF72D2">
      <w:pPr>
        <w:ind w:firstLineChars="200" w:firstLine="480"/>
        <w:outlineLvl w:val="0"/>
        <w:rPr>
          <w:rFonts w:asciiTheme="minorEastAsia" w:eastAsiaTheme="minorEastAsia" w:hAnsiTheme="minorEastAsia" w:cstheme="minorEastAsia"/>
          <w:color w:val="333333"/>
          <w:sz w:val="24"/>
          <w:szCs w:val="24"/>
        </w:rPr>
      </w:pPr>
      <w:r>
        <w:rPr>
          <w:rFonts w:asciiTheme="minorEastAsia" w:eastAsiaTheme="minorEastAsia" w:hAnsiTheme="minorEastAsia" w:cstheme="minorEastAsia" w:hint="eastAsia"/>
          <w:color w:val="333333"/>
          <w:sz w:val="24"/>
          <w:szCs w:val="24"/>
        </w:rPr>
        <w:t>秘书</w:t>
      </w:r>
      <w:r>
        <w:rPr>
          <w:rFonts w:asciiTheme="minorEastAsia" w:eastAsiaTheme="minorEastAsia" w:hAnsiTheme="minorEastAsia" w:cstheme="minorEastAsia" w:hint="eastAsia"/>
          <w:color w:val="333333"/>
          <w:sz w:val="24"/>
          <w:szCs w:val="24"/>
        </w:rPr>
        <w:t>：赵青、遇炳昕</w:t>
      </w:r>
    </w:p>
    <w:p w:rsidR="005663B2" w:rsidRDefault="00EF72D2">
      <w:pPr>
        <w:ind w:leftChars="30" w:left="66" w:firstLineChars="98" w:firstLine="235"/>
        <w:rPr>
          <w:rFonts w:asciiTheme="minorEastAsia" w:eastAsiaTheme="minorEastAsia" w:hAnsiTheme="minorEastAsia" w:cstheme="minorEastAsia"/>
          <w:color w:val="333333"/>
          <w:sz w:val="24"/>
          <w:szCs w:val="24"/>
        </w:rPr>
      </w:pPr>
      <w:r>
        <w:rPr>
          <w:rFonts w:asciiTheme="minorEastAsia" w:eastAsiaTheme="minorEastAsia" w:hAnsiTheme="minorEastAsia" w:cstheme="minorEastAsia" w:hint="eastAsia"/>
          <w:color w:val="333333"/>
          <w:sz w:val="24"/>
          <w:szCs w:val="24"/>
        </w:rPr>
        <w:t>（二）复试与调剂联系人</w:t>
      </w:r>
    </w:p>
    <w:p w:rsidR="005663B2" w:rsidRDefault="00EF72D2">
      <w:pPr>
        <w:ind w:firstLineChars="200" w:firstLine="480"/>
        <w:outlineLvl w:val="0"/>
        <w:rPr>
          <w:rFonts w:asciiTheme="minorEastAsia" w:eastAsiaTheme="minorEastAsia" w:hAnsiTheme="minorEastAsia" w:cstheme="minorEastAsia"/>
          <w:color w:val="333333"/>
          <w:sz w:val="24"/>
          <w:szCs w:val="24"/>
        </w:rPr>
      </w:pPr>
      <w:r>
        <w:rPr>
          <w:rFonts w:asciiTheme="minorEastAsia" w:eastAsiaTheme="minorEastAsia" w:hAnsiTheme="minorEastAsia" w:cstheme="minorEastAsia"/>
          <w:color w:val="333333"/>
          <w:sz w:val="24"/>
          <w:szCs w:val="24"/>
        </w:rPr>
        <w:lastRenderedPageBreak/>
        <w:t>联系人：赵老师；</w:t>
      </w:r>
      <w:r>
        <w:rPr>
          <w:rFonts w:asciiTheme="minorEastAsia" w:eastAsiaTheme="minorEastAsia" w:hAnsiTheme="minorEastAsia" w:cstheme="minorEastAsia"/>
          <w:color w:val="333333"/>
          <w:sz w:val="24"/>
          <w:szCs w:val="24"/>
        </w:rPr>
        <w:t xml:space="preserve">    </w:t>
      </w:r>
    </w:p>
    <w:p w:rsidR="005663B2" w:rsidRDefault="00EF72D2">
      <w:pPr>
        <w:ind w:firstLineChars="200" w:firstLine="480"/>
        <w:outlineLvl w:val="0"/>
        <w:rPr>
          <w:rFonts w:asciiTheme="minorEastAsia" w:eastAsiaTheme="minorEastAsia" w:hAnsiTheme="minorEastAsia" w:cstheme="minorEastAsia"/>
          <w:color w:val="333333"/>
          <w:sz w:val="24"/>
          <w:szCs w:val="24"/>
        </w:rPr>
      </w:pPr>
      <w:r>
        <w:rPr>
          <w:rFonts w:asciiTheme="minorEastAsia" w:eastAsiaTheme="minorEastAsia" w:hAnsiTheme="minorEastAsia" w:cstheme="minorEastAsia"/>
          <w:color w:val="333333"/>
          <w:sz w:val="24"/>
          <w:szCs w:val="24"/>
        </w:rPr>
        <w:t>办公地点：中国民航大学空管楼</w:t>
      </w:r>
      <w:r>
        <w:rPr>
          <w:rFonts w:asciiTheme="minorEastAsia" w:eastAsiaTheme="minorEastAsia" w:hAnsiTheme="minorEastAsia" w:cstheme="minorEastAsia"/>
          <w:color w:val="333333"/>
          <w:sz w:val="24"/>
          <w:szCs w:val="24"/>
        </w:rPr>
        <w:t>A</w:t>
      </w:r>
      <w:r>
        <w:rPr>
          <w:rFonts w:asciiTheme="minorEastAsia" w:eastAsiaTheme="minorEastAsia" w:hAnsiTheme="minorEastAsia" w:cstheme="minorEastAsia"/>
          <w:color w:val="333333"/>
          <w:sz w:val="24"/>
          <w:szCs w:val="24"/>
        </w:rPr>
        <w:t>座</w:t>
      </w:r>
      <w:r>
        <w:rPr>
          <w:rFonts w:asciiTheme="minorEastAsia" w:eastAsiaTheme="minorEastAsia" w:hAnsiTheme="minorEastAsia" w:cstheme="minorEastAsia"/>
          <w:color w:val="333333"/>
          <w:sz w:val="24"/>
          <w:szCs w:val="24"/>
        </w:rPr>
        <w:t>-205</w:t>
      </w:r>
      <w:r>
        <w:rPr>
          <w:rFonts w:asciiTheme="minorEastAsia" w:eastAsiaTheme="minorEastAsia" w:hAnsiTheme="minorEastAsia" w:cstheme="minorEastAsia"/>
          <w:color w:val="333333"/>
          <w:sz w:val="24"/>
          <w:szCs w:val="24"/>
        </w:rPr>
        <w:t>。</w:t>
      </w:r>
      <w:r>
        <w:rPr>
          <w:rFonts w:asciiTheme="minorEastAsia" w:eastAsiaTheme="minorEastAsia" w:hAnsiTheme="minorEastAsia" w:cstheme="minorEastAsia"/>
          <w:noProof/>
          <w:color w:val="333333"/>
          <w:sz w:val="24"/>
          <w:szCs w:val="24"/>
        </w:rPr>
        <w:drawing>
          <wp:inline distT="0" distB="0" distL="0" distR="0">
            <wp:extent cx="2411730" cy="1486535"/>
            <wp:effectExtent l="19050" t="0" r="7620" b="0"/>
            <wp:docPr id="1" name="图片 0" descr="微信图片_201903221047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0" descr="微信图片_20190322104706.png"/>
                    <pic:cNvPicPr>
                      <a:picLocks noChangeAspect="1"/>
                    </pic:cNvPicPr>
                  </pic:nvPicPr>
                  <pic:blipFill>
                    <a:blip r:embed="rId7"/>
                    <a:stretch>
                      <a:fillRect/>
                    </a:stretch>
                  </pic:blipFill>
                  <pic:spPr>
                    <a:xfrm>
                      <a:off x="0" y="0"/>
                      <a:ext cx="2411742" cy="1487052"/>
                    </a:xfrm>
                    <a:prstGeom prst="rect">
                      <a:avLst/>
                    </a:prstGeom>
                  </pic:spPr>
                </pic:pic>
              </a:graphicData>
            </a:graphic>
          </wp:inline>
        </w:drawing>
      </w:r>
    </w:p>
    <w:p w:rsidR="005663B2" w:rsidRDefault="00EF72D2">
      <w:pPr>
        <w:ind w:firstLineChars="200" w:firstLine="480"/>
        <w:outlineLvl w:val="0"/>
        <w:rPr>
          <w:rFonts w:asciiTheme="minorEastAsia" w:eastAsiaTheme="minorEastAsia" w:hAnsiTheme="minorEastAsia" w:cstheme="minorEastAsia"/>
          <w:color w:val="333333"/>
          <w:sz w:val="24"/>
          <w:szCs w:val="24"/>
        </w:rPr>
      </w:pPr>
      <w:r>
        <w:rPr>
          <w:rFonts w:asciiTheme="minorEastAsia" w:eastAsiaTheme="minorEastAsia" w:hAnsiTheme="minorEastAsia" w:cstheme="minorEastAsia"/>
          <w:color w:val="333333"/>
          <w:sz w:val="24"/>
          <w:szCs w:val="24"/>
        </w:rPr>
        <w:t>电话：</w:t>
      </w:r>
      <w:r>
        <w:rPr>
          <w:rFonts w:asciiTheme="minorEastAsia" w:eastAsiaTheme="minorEastAsia" w:hAnsiTheme="minorEastAsia" w:cstheme="minorEastAsia"/>
          <w:color w:val="333333"/>
          <w:sz w:val="24"/>
          <w:szCs w:val="24"/>
        </w:rPr>
        <w:t xml:space="preserve">18100101832 </w:t>
      </w:r>
    </w:p>
    <w:p w:rsidR="005663B2" w:rsidRDefault="00EF72D2">
      <w:pPr>
        <w:ind w:firstLineChars="200" w:firstLine="480"/>
        <w:outlineLvl w:val="0"/>
        <w:rPr>
          <w:rFonts w:asciiTheme="minorEastAsia" w:eastAsiaTheme="minorEastAsia" w:hAnsiTheme="minorEastAsia" w:cstheme="minorEastAsia"/>
          <w:color w:val="333333"/>
          <w:sz w:val="24"/>
          <w:szCs w:val="24"/>
        </w:rPr>
      </w:pPr>
      <w:r>
        <w:rPr>
          <w:rFonts w:asciiTheme="minorEastAsia" w:eastAsiaTheme="minorEastAsia" w:hAnsiTheme="minorEastAsia" w:cstheme="minorEastAsia"/>
          <w:color w:val="333333"/>
          <w:sz w:val="24"/>
          <w:szCs w:val="24"/>
        </w:rPr>
        <w:t>邮箱：</w:t>
      </w:r>
      <w:r>
        <w:rPr>
          <w:rFonts w:asciiTheme="minorEastAsia" w:eastAsiaTheme="minorEastAsia" w:hAnsiTheme="minorEastAsia" w:cstheme="minorEastAsia"/>
          <w:color w:val="333333"/>
          <w:sz w:val="24"/>
          <w:szCs w:val="24"/>
        </w:rPr>
        <w:t>1151607742@qq.com</w:t>
      </w:r>
    </w:p>
    <w:p w:rsidR="005663B2" w:rsidRDefault="00EF72D2">
      <w:pPr>
        <w:outlineLvl w:val="0"/>
        <w:rPr>
          <w:rFonts w:ascii="仿宋" w:eastAsia="仿宋" w:hAnsi="仿宋"/>
          <w:b/>
          <w:bCs/>
          <w:sz w:val="28"/>
          <w:szCs w:val="28"/>
        </w:rPr>
      </w:pPr>
      <w:r>
        <w:rPr>
          <w:rFonts w:ascii="仿宋" w:eastAsia="仿宋" w:hAnsi="仿宋" w:hint="eastAsia"/>
          <w:b/>
          <w:bCs/>
          <w:sz w:val="28"/>
          <w:szCs w:val="28"/>
        </w:rPr>
        <w:t>三、复试基本要求</w:t>
      </w:r>
    </w:p>
    <w:p w:rsidR="005663B2" w:rsidRDefault="00EF72D2">
      <w:pPr>
        <w:adjustRightInd/>
        <w:snapToGrid/>
        <w:spacing w:before="240" w:after="100" w:afterAutospacing="1" w:line="276" w:lineRule="auto"/>
        <w:ind w:firstLineChars="200" w:firstLine="480"/>
        <w:rPr>
          <w:rFonts w:asciiTheme="minorEastAsia" w:eastAsiaTheme="minorEastAsia" w:hAnsiTheme="minorEastAsia" w:cstheme="minorEastAsia"/>
          <w:color w:val="333333"/>
          <w:sz w:val="24"/>
          <w:szCs w:val="24"/>
        </w:rPr>
      </w:pPr>
      <w:r>
        <w:rPr>
          <w:rFonts w:asciiTheme="minorEastAsia" w:eastAsiaTheme="minorEastAsia" w:hAnsiTheme="minorEastAsia" w:cstheme="minorEastAsia" w:hint="eastAsia"/>
          <w:color w:val="333333"/>
          <w:sz w:val="24"/>
          <w:szCs w:val="24"/>
        </w:rPr>
        <w:t>（一）复试调剂要求</w:t>
      </w:r>
    </w:p>
    <w:p w:rsidR="005663B2" w:rsidRDefault="00EF72D2">
      <w:pPr>
        <w:adjustRightInd/>
        <w:snapToGrid/>
        <w:spacing w:before="240" w:after="100" w:afterAutospacing="1" w:line="276" w:lineRule="auto"/>
        <w:ind w:firstLineChars="200" w:firstLine="480"/>
        <w:rPr>
          <w:rFonts w:asciiTheme="minorEastAsia" w:eastAsiaTheme="minorEastAsia" w:hAnsiTheme="minorEastAsia" w:cstheme="minorEastAsia"/>
          <w:color w:val="333333"/>
          <w:sz w:val="24"/>
          <w:szCs w:val="24"/>
        </w:rPr>
      </w:pPr>
      <w:r>
        <w:rPr>
          <w:rFonts w:asciiTheme="minorEastAsia" w:eastAsiaTheme="minorEastAsia" w:hAnsiTheme="minorEastAsia" w:cstheme="minorEastAsia" w:hint="eastAsia"/>
          <w:color w:val="333333"/>
          <w:sz w:val="24"/>
          <w:szCs w:val="24"/>
        </w:rPr>
        <w:t>（</w:t>
      </w:r>
      <w:r>
        <w:rPr>
          <w:rFonts w:asciiTheme="minorEastAsia" w:eastAsiaTheme="minorEastAsia" w:hAnsiTheme="minorEastAsia" w:cstheme="minorEastAsia" w:hint="eastAsia"/>
          <w:color w:val="333333"/>
          <w:sz w:val="24"/>
          <w:szCs w:val="24"/>
        </w:rPr>
        <w:t>1</w:t>
      </w:r>
      <w:r>
        <w:rPr>
          <w:rFonts w:asciiTheme="minorEastAsia" w:eastAsiaTheme="minorEastAsia" w:hAnsiTheme="minorEastAsia" w:cstheme="minorEastAsia" w:hint="eastAsia"/>
          <w:color w:val="333333"/>
          <w:sz w:val="24"/>
          <w:szCs w:val="24"/>
        </w:rPr>
        <w:t>）初试成绩符合第一志愿报考专业一区考生的《</w:t>
      </w:r>
      <w:r>
        <w:rPr>
          <w:rFonts w:asciiTheme="minorEastAsia" w:eastAsiaTheme="minorEastAsia" w:hAnsiTheme="minorEastAsia" w:cstheme="minorEastAsia" w:hint="eastAsia"/>
          <w:color w:val="333333"/>
          <w:sz w:val="24"/>
          <w:szCs w:val="24"/>
        </w:rPr>
        <w:t>2019</w:t>
      </w:r>
      <w:r>
        <w:rPr>
          <w:rFonts w:asciiTheme="minorEastAsia" w:eastAsiaTheme="minorEastAsia" w:hAnsiTheme="minorEastAsia" w:cstheme="minorEastAsia" w:hint="eastAsia"/>
          <w:color w:val="333333"/>
          <w:sz w:val="24"/>
          <w:szCs w:val="24"/>
        </w:rPr>
        <w:t>年全国硕士研究生招生考试进入复试的初试成绩基本要求》；</w:t>
      </w:r>
    </w:p>
    <w:p w:rsidR="005663B2" w:rsidRDefault="00EF72D2">
      <w:pPr>
        <w:adjustRightInd/>
        <w:snapToGrid/>
        <w:spacing w:before="240" w:after="100" w:afterAutospacing="1" w:line="276" w:lineRule="auto"/>
        <w:ind w:firstLineChars="200" w:firstLine="480"/>
        <w:rPr>
          <w:rFonts w:asciiTheme="minorEastAsia" w:eastAsiaTheme="minorEastAsia" w:hAnsiTheme="minorEastAsia" w:cstheme="minorEastAsia"/>
          <w:color w:val="333333"/>
          <w:sz w:val="24"/>
          <w:szCs w:val="24"/>
        </w:rPr>
      </w:pPr>
      <w:r>
        <w:rPr>
          <w:rFonts w:asciiTheme="minorEastAsia" w:eastAsiaTheme="minorEastAsia" w:hAnsiTheme="minorEastAsia" w:cstheme="minorEastAsia" w:hint="eastAsia"/>
          <w:color w:val="333333"/>
          <w:sz w:val="24"/>
          <w:szCs w:val="24"/>
        </w:rPr>
        <w:t>（</w:t>
      </w:r>
      <w:r>
        <w:rPr>
          <w:rFonts w:asciiTheme="minorEastAsia" w:eastAsiaTheme="minorEastAsia" w:hAnsiTheme="minorEastAsia" w:cstheme="minorEastAsia" w:hint="eastAsia"/>
          <w:color w:val="333333"/>
          <w:sz w:val="24"/>
          <w:szCs w:val="24"/>
        </w:rPr>
        <w:t>2</w:t>
      </w:r>
      <w:r>
        <w:rPr>
          <w:rFonts w:asciiTheme="minorEastAsia" w:eastAsiaTheme="minorEastAsia" w:hAnsiTheme="minorEastAsia" w:cstheme="minorEastAsia" w:hint="eastAsia"/>
          <w:color w:val="333333"/>
          <w:sz w:val="24"/>
          <w:szCs w:val="24"/>
        </w:rPr>
        <w:t>）第一志愿报考专业与调剂专业相同或相近；</w:t>
      </w:r>
    </w:p>
    <w:p w:rsidR="005663B2" w:rsidRDefault="00EF72D2">
      <w:pPr>
        <w:adjustRightInd/>
        <w:snapToGrid/>
        <w:spacing w:before="240" w:after="100" w:afterAutospacing="1" w:line="276" w:lineRule="auto"/>
        <w:ind w:firstLineChars="200" w:firstLine="480"/>
        <w:rPr>
          <w:rFonts w:asciiTheme="minorEastAsia" w:eastAsiaTheme="minorEastAsia" w:hAnsiTheme="minorEastAsia" w:cstheme="minorEastAsia"/>
          <w:color w:val="333333"/>
          <w:sz w:val="24"/>
          <w:szCs w:val="24"/>
        </w:rPr>
      </w:pPr>
      <w:r>
        <w:rPr>
          <w:rFonts w:asciiTheme="minorEastAsia" w:eastAsiaTheme="minorEastAsia" w:hAnsiTheme="minorEastAsia" w:cstheme="minorEastAsia" w:hint="eastAsia"/>
          <w:color w:val="333333"/>
          <w:sz w:val="24"/>
          <w:szCs w:val="24"/>
        </w:rPr>
        <w:t>（</w:t>
      </w:r>
      <w:r>
        <w:rPr>
          <w:rFonts w:asciiTheme="minorEastAsia" w:eastAsiaTheme="minorEastAsia" w:hAnsiTheme="minorEastAsia" w:cstheme="minorEastAsia" w:hint="eastAsia"/>
          <w:color w:val="333333"/>
          <w:sz w:val="24"/>
          <w:szCs w:val="24"/>
        </w:rPr>
        <w:t>3</w:t>
      </w:r>
      <w:r>
        <w:rPr>
          <w:rFonts w:asciiTheme="minorEastAsia" w:eastAsiaTheme="minorEastAsia" w:hAnsiTheme="minorEastAsia" w:cstheme="minorEastAsia" w:hint="eastAsia"/>
          <w:color w:val="333333"/>
          <w:sz w:val="24"/>
          <w:szCs w:val="24"/>
        </w:rPr>
        <w:t>）初试考试科目须与调剂专业的初试考试科目相同或相近；</w:t>
      </w:r>
    </w:p>
    <w:p w:rsidR="005663B2" w:rsidRDefault="00EF72D2">
      <w:pPr>
        <w:adjustRightInd/>
        <w:snapToGrid/>
        <w:spacing w:before="240" w:after="100" w:afterAutospacing="1" w:line="276" w:lineRule="auto"/>
        <w:ind w:firstLineChars="200" w:firstLine="480"/>
        <w:rPr>
          <w:rFonts w:asciiTheme="minorEastAsia" w:eastAsiaTheme="minorEastAsia" w:hAnsiTheme="minorEastAsia" w:cstheme="minorEastAsia"/>
          <w:color w:val="333333"/>
          <w:sz w:val="24"/>
          <w:szCs w:val="24"/>
        </w:rPr>
      </w:pPr>
      <w:r>
        <w:rPr>
          <w:rFonts w:asciiTheme="minorEastAsia" w:eastAsiaTheme="minorEastAsia" w:hAnsiTheme="minorEastAsia" w:cstheme="minorEastAsia" w:hint="eastAsia"/>
          <w:color w:val="333333"/>
          <w:sz w:val="24"/>
          <w:szCs w:val="24"/>
        </w:rPr>
        <w:t>（</w:t>
      </w:r>
      <w:r>
        <w:rPr>
          <w:rFonts w:asciiTheme="minorEastAsia" w:eastAsiaTheme="minorEastAsia" w:hAnsiTheme="minorEastAsia" w:cstheme="minorEastAsia" w:hint="eastAsia"/>
          <w:color w:val="333333"/>
          <w:sz w:val="24"/>
          <w:szCs w:val="24"/>
        </w:rPr>
        <w:t>4</w:t>
      </w:r>
      <w:r>
        <w:rPr>
          <w:rFonts w:asciiTheme="minorEastAsia" w:eastAsiaTheme="minorEastAsia" w:hAnsiTheme="minorEastAsia" w:cstheme="minorEastAsia" w:hint="eastAsia"/>
          <w:color w:val="333333"/>
          <w:sz w:val="24"/>
          <w:szCs w:val="24"/>
        </w:rPr>
        <w:t>）</w:t>
      </w:r>
      <w:r>
        <w:rPr>
          <w:rFonts w:asciiTheme="minorEastAsia" w:eastAsiaTheme="minorEastAsia" w:hAnsiTheme="minorEastAsia" w:cstheme="minorEastAsia"/>
          <w:color w:val="333333"/>
          <w:sz w:val="24"/>
          <w:szCs w:val="24"/>
        </w:rPr>
        <w:t>不接收研究生初试统考外语科目为非英语类的考生的调剂。</w:t>
      </w:r>
    </w:p>
    <w:p w:rsidR="005663B2" w:rsidRDefault="00EF72D2">
      <w:pPr>
        <w:adjustRightInd/>
        <w:snapToGrid/>
        <w:spacing w:before="240" w:after="100" w:afterAutospacing="1" w:line="276" w:lineRule="auto"/>
        <w:ind w:firstLineChars="200" w:firstLine="480"/>
        <w:rPr>
          <w:rFonts w:asciiTheme="minorEastAsia" w:eastAsiaTheme="minorEastAsia" w:hAnsiTheme="minorEastAsia" w:cstheme="minorEastAsia"/>
          <w:color w:val="333333"/>
          <w:sz w:val="24"/>
          <w:szCs w:val="24"/>
        </w:rPr>
      </w:pPr>
      <w:r>
        <w:rPr>
          <w:rFonts w:asciiTheme="minorEastAsia" w:eastAsiaTheme="minorEastAsia" w:hAnsiTheme="minorEastAsia" w:cstheme="minorEastAsia" w:hint="eastAsia"/>
          <w:color w:val="333333"/>
          <w:sz w:val="24"/>
          <w:szCs w:val="24"/>
        </w:rPr>
        <w:t>（</w:t>
      </w:r>
      <w:r>
        <w:rPr>
          <w:rFonts w:asciiTheme="minorEastAsia" w:eastAsiaTheme="minorEastAsia" w:hAnsiTheme="minorEastAsia" w:cstheme="minorEastAsia" w:hint="eastAsia"/>
          <w:color w:val="333333"/>
          <w:sz w:val="24"/>
          <w:szCs w:val="24"/>
        </w:rPr>
        <w:t>5</w:t>
      </w:r>
      <w:r>
        <w:rPr>
          <w:rFonts w:asciiTheme="minorEastAsia" w:eastAsiaTheme="minorEastAsia" w:hAnsiTheme="minorEastAsia" w:cstheme="minorEastAsia" w:hint="eastAsia"/>
          <w:color w:val="333333"/>
          <w:sz w:val="24"/>
          <w:szCs w:val="24"/>
        </w:rPr>
        <w:t>）本专业不接受色盲、色弱考生报考；</w:t>
      </w:r>
      <w:r>
        <w:rPr>
          <w:rFonts w:asciiTheme="minorEastAsia" w:eastAsiaTheme="minorEastAsia" w:hAnsiTheme="minorEastAsia" w:cstheme="minorEastAsia" w:hint="eastAsia"/>
          <w:color w:val="333333"/>
          <w:sz w:val="24"/>
          <w:szCs w:val="24"/>
        </w:rPr>
        <w:t xml:space="preserve"> CET4</w:t>
      </w:r>
      <w:r>
        <w:rPr>
          <w:rFonts w:asciiTheme="minorEastAsia" w:eastAsiaTheme="minorEastAsia" w:hAnsiTheme="minorEastAsia" w:cstheme="minorEastAsia" w:hint="eastAsia"/>
          <w:color w:val="333333"/>
          <w:sz w:val="24"/>
          <w:szCs w:val="24"/>
        </w:rPr>
        <w:t>须达到</w:t>
      </w:r>
      <w:r>
        <w:rPr>
          <w:rFonts w:asciiTheme="minorEastAsia" w:eastAsiaTheme="minorEastAsia" w:hAnsiTheme="minorEastAsia" w:cstheme="minorEastAsia" w:hint="eastAsia"/>
          <w:color w:val="333333"/>
          <w:sz w:val="24"/>
          <w:szCs w:val="24"/>
        </w:rPr>
        <w:t>425</w:t>
      </w:r>
      <w:r>
        <w:rPr>
          <w:rFonts w:asciiTheme="minorEastAsia" w:eastAsiaTheme="minorEastAsia" w:hAnsiTheme="minorEastAsia" w:cstheme="minorEastAsia" w:hint="eastAsia"/>
          <w:color w:val="333333"/>
          <w:sz w:val="24"/>
          <w:szCs w:val="24"/>
        </w:rPr>
        <w:t>分以上。</w:t>
      </w:r>
    </w:p>
    <w:p w:rsidR="005663B2" w:rsidRDefault="00EF72D2">
      <w:pPr>
        <w:adjustRightInd/>
        <w:snapToGrid/>
        <w:spacing w:before="240" w:after="100" w:afterAutospacing="1" w:line="276" w:lineRule="auto"/>
        <w:ind w:firstLineChars="200" w:firstLine="480"/>
        <w:rPr>
          <w:rFonts w:asciiTheme="minorEastAsia" w:eastAsiaTheme="minorEastAsia" w:hAnsiTheme="minorEastAsia" w:cstheme="minorEastAsia"/>
          <w:color w:val="333333"/>
          <w:sz w:val="24"/>
          <w:szCs w:val="24"/>
        </w:rPr>
      </w:pPr>
      <w:r>
        <w:rPr>
          <w:rFonts w:asciiTheme="minorEastAsia" w:eastAsiaTheme="minorEastAsia" w:hAnsiTheme="minorEastAsia" w:cstheme="minorEastAsia" w:hint="eastAsia"/>
          <w:color w:val="333333"/>
          <w:sz w:val="24"/>
          <w:szCs w:val="24"/>
        </w:rPr>
        <w:t>（二）</w:t>
      </w:r>
      <w:r>
        <w:rPr>
          <w:rFonts w:asciiTheme="minorEastAsia" w:eastAsiaTheme="minorEastAsia" w:hAnsiTheme="minorEastAsia" w:cstheme="minorEastAsia"/>
          <w:color w:val="333333"/>
          <w:sz w:val="24"/>
          <w:szCs w:val="24"/>
        </w:rPr>
        <w:t>接收调剂专业</w:t>
      </w:r>
      <w:r>
        <w:rPr>
          <w:rFonts w:asciiTheme="minorEastAsia" w:eastAsiaTheme="minorEastAsia" w:hAnsiTheme="minorEastAsia" w:cstheme="minorEastAsia" w:hint="eastAsia"/>
          <w:color w:val="333333"/>
          <w:sz w:val="24"/>
          <w:szCs w:val="24"/>
        </w:rPr>
        <w:t>范围</w:t>
      </w:r>
    </w:p>
    <w:p w:rsidR="005663B2" w:rsidRDefault="00EF72D2">
      <w:pPr>
        <w:adjustRightInd/>
        <w:snapToGrid/>
        <w:spacing w:before="240" w:after="100" w:afterAutospacing="1" w:line="276" w:lineRule="auto"/>
        <w:ind w:firstLineChars="300" w:firstLine="720"/>
        <w:rPr>
          <w:rFonts w:asciiTheme="minorEastAsia" w:eastAsiaTheme="minorEastAsia" w:hAnsiTheme="minorEastAsia" w:cstheme="minorEastAsia"/>
          <w:color w:val="333333"/>
          <w:sz w:val="24"/>
          <w:szCs w:val="24"/>
        </w:rPr>
      </w:pPr>
      <w:r>
        <w:rPr>
          <w:rFonts w:asciiTheme="minorEastAsia" w:eastAsiaTheme="minorEastAsia" w:hAnsiTheme="minorEastAsia" w:cstheme="minorEastAsia"/>
          <w:color w:val="333333"/>
          <w:sz w:val="24"/>
          <w:szCs w:val="24"/>
        </w:rPr>
        <w:t>以招生目录为依据，报考专业与调剂专业相同或相近</w:t>
      </w:r>
      <w:r>
        <w:rPr>
          <w:rFonts w:asciiTheme="minorEastAsia" w:eastAsiaTheme="minorEastAsia" w:hAnsiTheme="minorEastAsia" w:cstheme="minorEastAsia" w:hint="eastAsia"/>
          <w:color w:val="333333"/>
          <w:sz w:val="24"/>
          <w:szCs w:val="24"/>
        </w:rPr>
        <w:t>。</w:t>
      </w:r>
    </w:p>
    <w:p w:rsidR="005663B2" w:rsidRDefault="00EF72D2">
      <w:pPr>
        <w:outlineLvl w:val="0"/>
        <w:rPr>
          <w:rFonts w:ascii="仿宋" w:eastAsia="仿宋" w:hAnsi="仿宋"/>
          <w:b/>
          <w:bCs/>
          <w:sz w:val="28"/>
          <w:szCs w:val="28"/>
        </w:rPr>
      </w:pPr>
      <w:r>
        <w:rPr>
          <w:rFonts w:ascii="仿宋" w:eastAsia="仿宋" w:hAnsi="仿宋" w:hint="eastAsia"/>
          <w:b/>
          <w:bCs/>
          <w:sz w:val="28"/>
          <w:szCs w:val="28"/>
        </w:rPr>
        <w:t>四、复试方式和内容</w:t>
      </w:r>
    </w:p>
    <w:p w:rsidR="005663B2" w:rsidRDefault="00EF72D2" w:rsidP="00832FE2">
      <w:pPr>
        <w:ind w:leftChars="30" w:left="66" w:firstLineChars="147" w:firstLine="353"/>
        <w:rPr>
          <w:rFonts w:asciiTheme="minorEastAsia" w:eastAsiaTheme="minorEastAsia" w:hAnsiTheme="minorEastAsia" w:cstheme="minorEastAsia"/>
          <w:color w:val="333333"/>
          <w:sz w:val="24"/>
          <w:szCs w:val="24"/>
        </w:rPr>
      </w:pPr>
      <w:r>
        <w:rPr>
          <w:rFonts w:asciiTheme="minorEastAsia" w:eastAsiaTheme="minorEastAsia" w:hAnsiTheme="minorEastAsia" w:cstheme="minorEastAsia" w:hint="eastAsia"/>
          <w:color w:val="333333"/>
          <w:sz w:val="24"/>
          <w:szCs w:val="24"/>
        </w:rPr>
        <w:t>（一）考生资格审查、选择复试科目</w:t>
      </w:r>
    </w:p>
    <w:p w:rsidR="005663B2" w:rsidRDefault="00EF72D2">
      <w:pPr>
        <w:adjustRightInd/>
        <w:snapToGrid/>
        <w:spacing w:before="240" w:after="100" w:afterAutospacing="1" w:line="276" w:lineRule="auto"/>
        <w:ind w:firstLineChars="200" w:firstLine="480"/>
        <w:rPr>
          <w:rFonts w:asciiTheme="minorEastAsia" w:eastAsiaTheme="minorEastAsia" w:hAnsiTheme="minorEastAsia" w:cstheme="minorEastAsia"/>
          <w:color w:val="333333"/>
          <w:sz w:val="24"/>
          <w:szCs w:val="24"/>
        </w:rPr>
      </w:pPr>
      <w:r>
        <w:rPr>
          <w:rFonts w:asciiTheme="minorEastAsia" w:eastAsiaTheme="minorEastAsia" w:hAnsiTheme="minorEastAsia" w:cstheme="minorEastAsia" w:hint="eastAsia"/>
          <w:color w:val="333333"/>
          <w:sz w:val="24"/>
          <w:szCs w:val="24"/>
        </w:rPr>
        <w:t>负责人：赵青、遇炳昕</w:t>
      </w:r>
    </w:p>
    <w:p w:rsidR="005663B2" w:rsidRDefault="00EF72D2">
      <w:pPr>
        <w:adjustRightInd/>
        <w:snapToGrid/>
        <w:spacing w:before="240" w:after="100" w:afterAutospacing="1" w:line="276" w:lineRule="auto"/>
        <w:ind w:firstLineChars="200" w:firstLine="480"/>
        <w:rPr>
          <w:rFonts w:asciiTheme="minorEastAsia" w:eastAsiaTheme="minorEastAsia" w:hAnsiTheme="minorEastAsia" w:cstheme="minorEastAsia"/>
          <w:color w:val="333333"/>
          <w:sz w:val="24"/>
          <w:szCs w:val="24"/>
        </w:rPr>
      </w:pPr>
      <w:r>
        <w:rPr>
          <w:rFonts w:asciiTheme="minorEastAsia" w:eastAsiaTheme="minorEastAsia" w:hAnsiTheme="minorEastAsia" w:cstheme="minorEastAsia" w:hint="eastAsia"/>
          <w:color w:val="333333"/>
          <w:sz w:val="24"/>
          <w:szCs w:val="24"/>
        </w:rPr>
        <w:t>资格审查时请考生提交毕身份证、毕业证和学位证（往届考生）、学生证（应届考生）、本科成绩单、考研成绩单、英语及其他证书</w:t>
      </w:r>
      <w:r>
        <w:rPr>
          <w:rFonts w:asciiTheme="minorEastAsia" w:eastAsiaTheme="minorEastAsia" w:hAnsiTheme="minorEastAsia" w:cstheme="minorEastAsia" w:hint="eastAsia"/>
          <w:color w:val="333333"/>
          <w:sz w:val="24"/>
          <w:szCs w:val="24"/>
        </w:rPr>
        <w:t>。</w:t>
      </w:r>
      <w:bookmarkStart w:id="0" w:name="_GoBack"/>
      <w:bookmarkEnd w:id="0"/>
    </w:p>
    <w:p w:rsidR="005663B2" w:rsidRDefault="00EF72D2">
      <w:pPr>
        <w:adjustRightInd/>
        <w:snapToGrid/>
        <w:spacing w:before="240" w:after="100" w:afterAutospacing="1" w:line="276" w:lineRule="auto"/>
        <w:ind w:firstLineChars="200" w:firstLine="480"/>
        <w:rPr>
          <w:rFonts w:asciiTheme="minorEastAsia" w:eastAsiaTheme="minorEastAsia" w:hAnsiTheme="minorEastAsia" w:cstheme="minorEastAsia"/>
          <w:color w:val="333333"/>
          <w:sz w:val="24"/>
          <w:szCs w:val="24"/>
        </w:rPr>
      </w:pPr>
      <w:r>
        <w:rPr>
          <w:rFonts w:asciiTheme="minorEastAsia" w:eastAsiaTheme="minorEastAsia" w:hAnsiTheme="minorEastAsia" w:cstheme="minorEastAsia" w:hint="eastAsia"/>
          <w:color w:val="333333"/>
          <w:sz w:val="24"/>
          <w:szCs w:val="24"/>
        </w:rPr>
        <w:lastRenderedPageBreak/>
        <w:t>资格审查合格者，选择复试考试科目。</w:t>
      </w:r>
    </w:p>
    <w:p w:rsidR="005663B2" w:rsidRDefault="00EF72D2">
      <w:pPr>
        <w:adjustRightInd/>
        <w:snapToGrid/>
        <w:spacing w:before="240" w:after="100" w:afterAutospacing="1" w:line="276" w:lineRule="auto"/>
        <w:ind w:firstLineChars="200" w:firstLine="480"/>
        <w:rPr>
          <w:rFonts w:asciiTheme="minorEastAsia" w:eastAsiaTheme="minorEastAsia" w:hAnsiTheme="minorEastAsia" w:cstheme="minorEastAsia"/>
          <w:color w:val="333333"/>
          <w:sz w:val="24"/>
          <w:szCs w:val="24"/>
        </w:rPr>
      </w:pPr>
      <w:r>
        <w:rPr>
          <w:rFonts w:asciiTheme="minorEastAsia" w:eastAsiaTheme="minorEastAsia" w:hAnsiTheme="minorEastAsia" w:cstheme="minorEastAsia" w:hint="eastAsia"/>
          <w:color w:val="333333"/>
          <w:sz w:val="24"/>
          <w:szCs w:val="24"/>
        </w:rPr>
        <w:t>（二）缴费、体检</w:t>
      </w:r>
    </w:p>
    <w:p w:rsidR="005663B2" w:rsidRDefault="00EF72D2">
      <w:pPr>
        <w:adjustRightInd/>
        <w:snapToGrid/>
        <w:spacing w:before="240" w:after="100" w:afterAutospacing="1" w:line="276" w:lineRule="auto"/>
        <w:ind w:firstLineChars="200" w:firstLine="480"/>
        <w:rPr>
          <w:rFonts w:ascii="宋体" w:eastAsia="宋体" w:hAnsi="宋体" w:cs="宋体"/>
          <w:color w:val="333333"/>
          <w:sz w:val="24"/>
          <w:szCs w:val="24"/>
        </w:rPr>
      </w:pPr>
      <w:r>
        <w:rPr>
          <w:rFonts w:asciiTheme="minorEastAsia" w:eastAsiaTheme="minorEastAsia" w:hAnsiTheme="minorEastAsia" w:cstheme="minorEastAsia" w:hint="eastAsia"/>
          <w:color w:val="333333"/>
          <w:sz w:val="24"/>
          <w:szCs w:val="24"/>
        </w:rPr>
        <w:t>负责人：孙禾</w:t>
      </w:r>
    </w:p>
    <w:p w:rsidR="005663B2" w:rsidRDefault="00EF72D2">
      <w:pPr>
        <w:adjustRightInd/>
        <w:snapToGrid/>
        <w:spacing w:before="240" w:after="100" w:afterAutospacing="1" w:line="276" w:lineRule="auto"/>
        <w:ind w:firstLineChars="200" w:firstLine="480"/>
        <w:rPr>
          <w:rFonts w:asciiTheme="minorEastAsia" w:eastAsiaTheme="minorEastAsia" w:hAnsiTheme="minorEastAsia" w:cstheme="minorEastAsia"/>
          <w:color w:val="333333"/>
          <w:sz w:val="24"/>
          <w:szCs w:val="24"/>
        </w:rPr>
      </w:pPr>
      <w:r>
        <w:rPr>
          <w:rFonts w:asciiTheme="minorEastAsia" w:eastAsiaTheme="minorEastAsia" w:hAnsiTheme="minorEastAsia" w:cstheme="minorEastAsia" w:hint="eastAsia"/>
          <w:color w:val="333333"/>
          <w:sz w:val="24"/>
          <w:szCs w:val="24"/>
        </w:rPr>
        <w:t>收费标准：复试费</w:t>
      </w:r>
      <w:r>
        <w:rPr>
          <w:rFonts w:asciiTheme="minorEastAsia" w:eastAsiaTheme="minorEastAsia" w:hAnsiTheme="minorEastAsia" w:cstheme="minorEastAsia" w:hint="eastAsia"/>
          <w:color w:val="333333"/>
          <w:sz w:val="24"/>
          <w:szCs w:val="24"/>
        </w:rPr>
        <w:t>90</w:t>
      </w:r>
      <w:r>
        <w:rPr>
          <w:rFonts w:asciiTheme="minorEastAsia" w:eastAsiaTheme="minorEastAsia" w:hAnsiTheme="minorEastAsia" w:cstheme="minorEastAsia" w:hint="eastAsia"/>
          <w:color w:val="333333"/>
          <w:sz w:val="24"/>
          <w:szCs w:val="24"/>
        </w:rPr>
        <w:t>元，体检费</w:t>
      </w:r>
      <w:r>
        <w:rPr>
          <w:rFonts w:asciiTheme="minorEastAsia" w:eastAsiaTheme="minorEastAsia" w:hAnsiTheme="minorEastAsia" w:cstheme="minorEastAsia" w:hint="eastAsia"/>
          <w:color w:val="333333"/>
          <w:sz w:val="24"/>
          <w:szCs w:val="24"/>
        </w:rPr>
        <w:t>75</w:t>
      </w:r>
      <w:r>
        <w:rPr>
          <w:rFonts w:asciiTheme="minorEastAsia" w:eastAsiaTheme="minorEastAsia" w:hAnsiTheme="minorEastAsia" w:cstheme="minorEastAsia" w:hint="eastAsia"/>
          <w:color w:val="333333"/>
          <w:sz w:val="24"/>
          <w:szCs w:val="24"/>
        </w:rPr>
        <w:t>元，合计</w:t>
      </w:r>
      <w:r>
        <w:rPr>
          <w:rFonts w:asciiTheme="minorEastAsia" w:eastAsiaTheme="minorEastAsia" w:hAnsiTheme="minorEastAsia" w:cstheme="minorEastAsia" w:hint="eastAsia"/>
          <w:color w:val="333333"/>
          <w:sz w:val="24"/>
          <w:szCs w:val="24"/>
        </w:rPr>
        <w:t>165</w:t>
      </w:r>
      <w:r>
        <w:rPr>
          <w:rFonts w:asciiTheme="minorEastAsia" w:eastAsiaTheme="minorEastAsia" w:hAnsiTheme="minorEastAsia" w:cstheme="minorEastAsia" w:hint="eastAsia"/>
          <w:color w:val="333333"/>
          <w:sz w:val="24"/>
          <w:szCs w:val="24"/>
        </w:rPr>
        <w:t>元（请自备零钱）。</w:t>
      </w:r>
    </w:p>
    <w:p w:rsidR="005663B2" w:rsidRDefault="00EF72D2">
      <w:pPr>
        <w:adjustRightInd/>
        <w:snapToGrid/>
        <w:spacing w:before="240" w:after="100" w:afterAutospacing="1" w:line="276" w:lineRule="auto"/>
        <w:ind w:firstLineChars="200" w:firstLine="480"/>
        <w:rPr>
          <w:rFonts w:asciiTheme="minorEastAsia" w:eastAsiaTheme="minorEastAsia" w:hAnsiTheme="minorEastAsia" w:cstheme="minorEastAsia"/>
          <w:color w:val="333333"/>
          <w:sz w:val="24"/>
          <w:szCs w:val="24"/>
        </w:rPr>
      </w:pPr>
      <w:r>
        <w:rPr>
          <w:rFonts w:asciiTheme="minorEastAsia" w:eastAsiaTheme="minorEastAsia" w:hAnsiTheme="minorEastAsia" w:cstheme="minorEastAsia" w:hint="eastAsia"/>
          <w:color w:val="333333"/>
          <w:sz w:val="24"/>
          <w:szCs w:val="24"/>
        </w:rPr>
        <w:t>体检：考生体</w:t>
      </w:r>
      <w:r>
        <w:rPr>
          <w:rFonts w:asciiTheme="minorEastAsia" w:eastAsiaTheme="minorEastAsia" w:hAnsiTheme="minorEastAsia" w:cstheme="minorEastAsia" w:hint="eastAsia"/>
          <w:color w:val="333333"/>
          <w:sz w:val="24"/>
          <w:szCs w:val="24"/>
        </w:rPr>
        <w:t>检当天要求空腹。体检表贴考生</w:t>
      </w:r>
      <w:r>
        <w:rPr>
          <w:rFonts w:asciiTheme="minorEastAsia" w:eastAsiaTheme="minorEastAsia" w:hAnsiTheme="minorEastAsia" w:cstheme="minorEastAsia"/>
          <w:color w:val="333333"/>
          <w:sz w:val="24"/>
          <w:szCs w:val="24"/>
        </w:rPr>
        <w:t>1</w:t>
      </w:r>
      <w:r>
        <w:rPr>
          <w:rFonts w:asciiTheme="minorEastAsia" w:eastAsiaTheme="minorEastAsia" w:hAnsiTheme="minorEastAsia" w:cstheme="minorEastAsia" w:hint="eastAsia"/>
          <w:color w:val="333333"/>
          <w:sz w:val="24"/>
          <w:szCs w:val="24"/>
        </w:rPr>
        <w:t>寸免冠照面。（请考生携带</w:t>
      </w:r>
      <w:r>
        <w:rPr>
          <w:rFonts w:asciiTheme="minorEastAsia" w:eastAsiaTheme="minorEastAsia" w:hAnsiTheme="minorEastAsia" w:cstheme="minorEastAsia" w:hint="eastAsia"/>
          <w:color w:val="333333"/>
          <w:sz w:val="24"/>
          <w:szCs w:val="24"/>
        </w:rPr>
        <w:t>3</w:t>
      </w:r>
      <w:r>
        <w:rPr>
          <w:rFonts w:asciiTheme="minorEastAsia" w:eastAsiaTheme="minorEastAsia" w:hAnsiTheme="minorEastAsia" w:cstheme="minorEastAsia" w:hint="eastAsia"/>
          <w:color w:val="333333"/>
          <w:sz w:val="24"/>
          <w:szCs w:val="24"/>
        </w:rPr>
        <w:t>张一寸免冠照片）。</w:t>
      </w:r>
    </w:p>
    <w:p w:rsidR="005663B2" w:rsidRDefault="00EF72D2">
      <w:pPr>
        <w:adjustRightInd/>
        <w:snapToGrid/>
        <w:spacing w:before="240" w:after="100" w:afterAutospacing="1" w:line="276" w:lineRule="auto"/>
        <w:rPr>
          <w:rFonts w:asciiTheme="minorEastAsia" w:eastAsiaTheme="minorEastAsia" w:hAnsiTheme="minorEastAsia" w:cstheme="minorEastAsia"/>
          <w:b/>
          <w:color w:val="333333"/>
          <w:sz w:val="24"/>
          <w:szCs w:val="24"/>
        </w:rPr>
      </w:pPr>
      <w:r>
        <w:rPr>
          <w:rFonts w:asciiTheme="minorEastAsia" w:eastAsiaTheme="minorEastAsia" w:hAnsiTheme="minorEastAsia" w:cstheme="minorEastAsia" w:hint="eastAsia"/>
          <w:b/>
          <w:color w:val="333333"/>
          <w:sz w:val="24"/>
          <w:szCs w:val="24"/>
        </w:rPr>
        <w:t>具体复试时间及地点以研究生部网页</w:t>
      </w:r>
      <w:r>
        <w:rPr>
          <w:rFonts w:asciiTheme="minorEastAsia" w:eastAsiaTheme="minorEastAsia" w:hAnsiTheme="minorEastAsia" w:cstheme="minorEastAsia"/>
          <w:b/>
          <w:color w:val="333333"/>
          <w:sz w:val="24"/>
          <w:szCs w:val="24"/>
        </w:rPr>
        <w:t>http://www.cauc.edu.cn/yjsb/list_more_15.html</w:t>
      </w:r>
      <w:r>
        <w:rPr>
          <w:rFonts w:asciiTheme="minorEastAsia" w:eastAsiaTheme="minorEastAsia" w:hAnsiTheme="minorEastAsia" w:cstheme="minorEastAsia" w:hint="eastAsia"/>
          <w:b/>
          <w:color w:val="333333"/>
          <w:sz w:val="24"/>
          <w:szCs w:val="24"/>
        </w:rPr>
        <w:t>公布为准。</w:t>
      </w:r>
    </w:p>
    <w:p w:rsidR="005663B2" w:rsidRDefault="00EF72D2">
      <w:pPr>
        <w:adjustRightInd/>
        <w:snapToGrid/>
        <w:spacing w:before="240" w:after="100" w:afterAutospacing="1" w:line="276" w:lineRule="auto"/>
        <w:ind w:firstLineChars="200" w:firstLine="480"/>
        <w:rPr>
          <w:rFonts w:asciiTheme="minorEastAsia" w:eastAsiaTheme="minorEastAsia" w:hAnsiTheme="minorEastAsia" w:cstheme="minorEastAsia"/>
          <w:color w:val="333333"/>
          <w:sz w:val="24"/>
          <w:szCs w:val="24"/>
        </w:rPr>
      </w:pPr>
      <w:r>
        <w:rPr>
          <w:rFonts w:asciiTheme="minorEastAsia" w:eastAsiaTheme="minorEastAsia" w:hAnsiTheme="minorEastAsia" w:cstheme="minorEastAsia" w:hint="eastAsia"/>
          <w:color w:val="333333"/>
          <w:sz w:val="24"/>
          <w:szCs w:val="24"/>
        </w:rPr>
        <w:t>（三）专业课笔试及面试</w:t>
      </w:r>
    </w:p>
    <w:p w:rsidR="005663B2" w:rsidRDefault="00EF72D2">
      <w:pPr>
        <w:adjustRightInd/>
        <w:snapToGrid/>
        <w:spacing w:before="240" w:after="100" w:afterAutospacing="1"/>
        <w:ind w:firstLineChars="200" w:firstLine="480"/>
        <w:rPr>
          <w:rFonts w:asciiTheme="minorEastAsia" w:eastAsiaTheme="minorEastAsia" w:hAnsiTheme="minorEastAsia" w:cstheme="minorEastAsia"/>
          <w:color w:val="333333"/>
          <w:sz w:val="24"/>
          <w:szCs w:val="24"/>
        </w:rPr>
      </w:pPr>
      <w:r>
        <w:rPr>
          <w:rFonts w:asciiTheme="minorEastAsia" w:eastAsiaTheme="minorEastAsia" w:hAnsiTheme="minorEastAsia" w:cstheme="minorEastAsia" w:hint="eastAsia"/>
          <w:color w:val="333333"/>
          <w:sz w:val="24"/>
          <w:szCs w:val="24"/>
        </w:rPr>
        <w:t>复试成绩满分为</w:t>
      </w:r>
      <w:r>
        <w:rPr>
          <w:rFonts w:asciiTheme="minorEastAsia" w:eastAsiaTheme="minorEastAsia" w:hAnsiTheme="minorEastAsia" w:cstheme="minorEastAsia" w:hint="eastAsia"/>
          <w:color w:val="333333"/>
          <w:sz w:val="24"/>
          <w:szCs w:val="24"/>
        </w:rPr>
        <w:t>300</w:t>
      </w:r>
      <w:r>
        <w:rPr>
          <w:rFonts w:asciiTheme="minorEastAsia" w:eastAsiaTheme="minorEastAsia" w:hAnsiTheme="minorEastAsia" w:cstheme="minorEastAsia" w:hint="eastAsia"/>
          <w:color w:val="333333"/>
          <w:sz w:val="24"/>
          <w:szCs w:val="24"/>
        </w:rPr>
        <w:t>分，专业课笔试（</w:t>
      </w:r>
      <w:r>
        <w:rPr>
          <w:rFonts w:asciiTheme="minorEastAsia" w:eastAsiaTheme="minorEastAsia" w:hAnsiTheme="minorEastAsia" w:cstheme="minorEastAsia" w:hint="eastAsia"/>
          <w:color w:val="333333"/>
          <w:sz w:val="24"/>
          <w:szCs w:val="24"/>
        </w:rPr>
        <w:t>100</w:t>
      </w:r>
      <w:r>
        <w:rPr>
          <w:rFonts w:asciiTheme="minorEastAsia" w:eastAsiaTheme="minorEastAsia" w:hAnsiTheme="minorEastAsia" w:cstheme="minorEastAsia" w:hint="eastAsia"/>
          <w:color w:val="333333"/>
          <w:sz w:val="24"/>
          <w:szCs w:val="24"/>
        </w:rPr>
        <w:t>分）、</w:t>
      </w:r>
      <w:r>
        <w:rPr>
          <w:rFonts w:asciiTheme="minorEastAsia" w:eastAsiaTheme="minorEastAsia" w:hAnsiTheme="minorEastAsia" w:cstheme="minorEastAsia"/>
          <w:color w:val="333333"/>
          <w:sz w:val="24"/>
          <w:szCs w:val="24"/>
        </w:rPr>
        <w:t>英语</w:t>
      </w:r>
      <w:r>
        <w:rPr>
          <w:rFonts w:asciiTheme="minorEastAsia" w:eastAsiaTheme="minorEastAsia" w:hAnsiTheme="minorEastAsia" w:cstheme="minorEastAsia" w:hint="eastAsia"/>
          <w:color w:val="333333"/>
          <w:sz w:val="24"/>
          <w:szCs w:val="24"/>
        </w:rPr>
        <w:t>口语与听力（</w:t>
      </w:r>
      <w:r>
        <w:rPr>
          <w:rFonts w:asciiTheme="minorEastAsia" w:eastAsiaTheme="minorEastAsia" w:hAnsiTheme="minorEastAsia" w:cstheme="minorEastAsia" w:hint="eastAsia"/>
          <w:color w:val="333333"/>
          <w:sz w:val="24"/>
          <w:szCs w:val="24"/>
        </w:rPr>
        <w:t>50</w:t>
      </w:r>
      <w:r>
        <w:rPr>
          <w:rFonts w:asciiTheme="minorEastAsia" w:eastAsiaTheme="minorEastAsia" w:hAnsiTheme="minorEastAsia" w:cstheme="minorEastAsia" w:hint="eastAsia"/>
          <w:color w:val="333333"/>
          <w:sz w:val="24"/>
          <w:szCs w:val="24"/>
        </w:rPr>
        <w:t>分）、综合面试（</w:t>
      </w:r>
      <w:r>
        <w:rPr>
          <w:rFonts w:asciiTheme="minorEastAsia" w:eastAsiaTheme="minorEastAsia" w:hAnsiTheme="minorEastAsia" w:cstheme="minorEastAsia" w:hint="eastAsia"/>
          <w:color w:val="333333"/>
          <w:sz w:val="24"/>
          <w:szCs w:val="24"/>
        </w:rPr>
        <w:t>150</w:t>
      </w:r>
      <w:r>
        <w:rPr>
          <w:rFonts w:asciiTheme="minorEastAsia" w:eastAsiaTheme="minorEastAsia" w:hAnsiTheme="minorEastAsia" w:cstheme="minorEastAsia" w:hint="eastAsia"/>
          <w:color w:val="333333"/>
          <w:sz w:val="24"/>
          <w:szCs w:val="24"/>
        </w:rPr>
        <w:t>分）。</w:t>
      </w:r>
    </w:p>
    <w:p w:rsidR="005663B2" w:rsidRDefault="00EF72D2">
      <w:pPr>
        <w:adjustRightInd/>
        <w:snapToGrid/>
        <w:spacing w:before="240" w:after="100" w:afterAutospacing="1"/>
        <w:ind w:firstLineChars="200" w:firstLine="480"/>
        <w:rPr>
          <w:rFonts w:asciiTheme="minorEastAsia" w:eastAsiaTheme="minorEastAsia" w:hAnsiTheme="minorEastAsia" w:cstheme="minorEastAsia"/>
          <w:color w:val="333333"/>
          <w:sz w:val="24"/>
          <w:szCs w:val="24"/>
        </w:rPr>
      </w:pPr>
      <w:r>
        <w:rPr>
          <w:rFonts w:asciiTheme="minorEastAsia" w:eastAsiaTheme="minorEastAsia" w:hAnsiTheme="minorEastAsia" w:cstheme="minorEastAsia" w:hint="eastAsia"/>
          <w:color w:val="333333"/>
          <w:sz w:val="24"/>
          <w:szCs w:val="24"/>
        </w:rPr>
        <w:t>（</w:t>
      </w:r>
      <w:r>
        <w:rPr>
          <w:rFonts w:asciiTheme="minorEastAsia" w:eastAsiaTheme="minorEastAsia" w:hAnsiTheme="minorEastAsia" w:cstheme="minorEastAsia" w:hint="eastAsia"/>
          <w:color w:val="333333"/>
          <w:sz w:val="24"/>
          <w:szCs w:val="24"/>
        </w:rPr>
        <w:t>1</w:t>
      </w:r>
      <w:r>
        <w:rPr>
          <w:rFonts w:asciiTheme="minorEastAsia" w:eastAsiaTheme="minorEastAsia" w:hAnsiTheme="minorEastAsia" w:cstheme="minorEastAsia" w:hint="eastAsia"/>
          <w:color w:val="333333"/>
          <w:sz w:val="24"/>
          <w:szCs w:val="24"/>
        </w:rPr>
        <w:t>）专业课笔试</w:t>
      </w:r>
      <w:r>
        <w:rPr>
          <w:rFonts w:asciiTheme="minorEastAsia" w:eastAsiaTheme="minorEastAsia" w:hAnsiTheme="minorEastAsia" w:cstheme="minorEastAsia" w:hint="eastAsia"/>
          <w:color w:val="333333"/>
          <w:sz w:val="24"/>
          <w:szCs w:val="24"/>
        </w:rPr>
        <w:t>100</w:t>
      </w:r>
      <w:r>
        <w:rPr>
          <w:rFonts w:asciiTheme="minorEastAsia" w:eastAsiaTheme="minorEastAsia" w:hAnsiTheme="minorEastAsia" w:cstheme="minorEastAsia" w:hint="eastAsia"/>
          <w:color w:val="333333"/>
          <w:sz w:val="24"/>
          <w:szCs w:val="24"/>
        </w:rPr>
        <w:t>分。采用闭卷方式，由学院统一组织、集中进行，时间</w:t>
      </w:r>
      <w:r>
        <w:rPr>
          <w:rFonts w:asciiTheme="minorEastAsia" w:eastAsiaTheme="minorEastAsia" w:hAnsiTheme="minorEastAsia" w:cstheme="minorEastAsia" w:hint="eastAsia"/>
          <w:color w:val="333333"/>
          <w:sz w:val="24"/>
          <w:szCs w:val="24"/>
        </w:rPr>
        <w:t>1.5</w:t>
      </w:r>
      <w:r>
        <w:rPr>
          <w:rFonts w:asciiTheme="minorEastAsia" w:eastAsiaTheme="minorEastAsia" w:hAnsiTheme="minorEastAsia" w:cstheme="minorEastAsia" w:hint="eastAsia"/>
          <w:color w:val="333333"/>
          <w:sz w:val="24"/>
          <w:szCs w:val="24"/>
        </w:rPr>
        <w:t>小时。考生凭二代居民身份证、硕士入学考试准考证参加考试。考试时不得携带手机等通讯设备和具有文字记录及显示功能的电子产品。</w:t>
      </w:r>
    </w:p>
    <w:p w:rsidR="005663B2" w:rsidRDefault="00EF72D2">
      <w:pPr>
        <w:adjustRightInd/>
        <w:snapToGrid/>
        <w:spacing w:before="240" w:after="100" w:afterAutospacing="1"/>
        <w:ind w:firstLineChars="200" w:firstLine="480"/>
        <w:rPr>
          <w:rFonts w:asciiTheme="minorEastAsia" w:eastAsiaTheme="minorEastAsia" w:hAnsiTheme="minorEastAsia" w:cstheme="minorEastAsia"/>
          <w:color w:val="333333"/>
          <w:sz w:val="24"/>
          <w:szCs w:val="24"/>
        </w:rPr>
      </w:pPr>
      <w:r>
        <w:rPr>
          <w:rFonts w:asciiTheme="minorEastAsia" w:eastAsiaTheme="minorEastAsia" w:hAnsiTheme="minorEastAsia" w:cstheme="minorEastAsia" w:hint="eastAsia"/>
          <w:color w:val="333333"/>
          <w:sz w:val="24"/>
          <w:szCs w:val="24"/>
        </w:rPr>
        <w:t>专业课笔试科目及参考书</w:t>
      </w:r>
      <w:r>
        <w:rPr>
          <w:rFonts w:asciiTheme="minorEastAsia" w:eastAsiaTheme="minorEastAsia" w:hAnsiTheme="minorEastAsia" w:cstheme="minorEastAsia" w:hint="eastAsia"/>
          <w:color w:val="333333"/>
          <w:sz w:val="24"/>
          <w:szCs w:val="24"/>
        </w:rPr>
        <w:t>:</w:t>
      </w:r>
    </w:p>
    <w:p w:rsidR="005663B2" w:rsidRDefault="00EF72D2">
      <w:pPr>
        <w:adjustRightInd/>
        <w:snapToGrid/>
        <w:spacing w:before="240" w:after="100" w:afterAutospacing="1"/>
        <w:ind w:firstLineChars="200" w:firstLine="480"/>
        <w:rPr>
          <w:rFonts w:asciiTheme="minorEastAsia" w:eastAsiaTheme="minorEastAsia" w:hAnsiTheme="minorEastAsia" w:cstheme="minorEastAsia"/>
          <w:color w:val="333333"/>
          <w:sz w:val="24"/>
          <w:szCs w:val="24"/>
        </w:rPr>
      </w:pPr>
      <w:r>
        <w:rPr>
          <w:rFonts w:asciiTheme="minorEastAsia" w:eastAsiaTheme="minorEastAsia" w:hAnsiTheme="minorEastAsia" w:cstheme="minorEastAsia"/>
          <w:color w:val="333333"/>
          <w:sz w:val="24"/>
          <w:szCs w:val="24"/>
        </w:rPr>
        <w:t>交通运输工程学</w:t>
      </w:r>
      <w:r>
        <w:rPr>
          <w:rFonts w:asciiTheme="minorEastAsia" w:eastAsiaTheme="minorEastAsia" w:hAnsiTheme="minorEastAsia" w:cstheme="minorEastAsia" w:hint="eastAsia"/>
          <w:color w:val="333333"/>
          <w:sz w:val="24"/>
          <w:szCs w:val="24"/>
        </w:rPr>
        <w:t>：可参考《交通运输工程学》</w:t>
      </w:r>
      <w:r>
        <w:rPr>
          <w:rFonts w:asciiTheme="minorEastAsia" w:eastAsiaTheme="minorEastAsia" w:hAnsiTheme="minorEastAsia" w:cstheme="minorEastAsia" w:hint="eastAsia"/>
          <w:color w:val="333333"/>
          <w:sz w:val="24"/>
          <w:szCs w:val="24"/>
        </w:rPr>
        <w:t xml:space="preserve"> </w:t>
      </w:r>
      <w:r>
        <w:rPr>
          <w:rFonts w:asciiTheme="minorEastAsia" w:eastAsiaTheme="minorEastAsia" w:hAnsiTheme="minorEastAsia" w:cstheme="minorEastAsia" w:hint="eastAsia"/>
          <w:color w:val="333333"/>
          <w:sz w:val="24"/>
          <w:szCs w:val="24"/>
        </w:rPr>
        <w:t>沈志云</w:t>
      </w:r>
      <w:r>
        <w:rPr>
          <w:rFonts w:asciiTheme="minorEastAsia" w:eastAsiaTheme="minorEastAsia" w:hAnsiTheme="minorEastAsia" w:cstheme="minorEastAsia" w:hint="eastAsia"/>
          <w:color w:val="333333"/>
          <w:sz w:val="24"/>
          <w:szCs w:val="24"/>
        </w:rPr>
        <w:t xml:space="preserve"> </w:t>
      </w:r>
      <w:r>
        <w:rPr>
          <w:rFonts w:asciiTheme="minorEastAsia" w:eastAsiaTheme="minorEastAsia" w:hAnsiTheme="minorEastAsia" w:cstheme="minorEastAsia" w:hint="eastAsia"/>
          <w:color w:val="333333"/>
          <w:sz w:val="24"/>
          <w:szCs w:val="24"/>
        </w:rPr>
        <w:t>编著</w:t>
      </w:r>
    </w:p>
    <w:p w:rsidR="005663B2" w:rsidRDefault="00EF72D2">
      <w:pPr>
        <w:adjustRightInd/>
        <w:snapToGrid/>
        <w:spacing w:before="240" w:after="100" w:afterAutospacing="1"/>
        <w:ind w:firstLineChars="200" w:firstLine="480"/>
        <w:rPr>
          <w:rFonts w:asciiTheme="minorEastAsia" w:eastAsiaTheme="minorEastAsia" w:hAnsiTheme="minorEastAsia" w:cstheme="minorEastAsia"/>
          <w:color w:val="333333"/>
          <w:sz w:val="24"/>
          <w:szCs w:val="24"/>
        </w:rPr>
      </w:pPr>
      <w:r>
        <w:rPr>
          <w:rFonts w:asciiTheme="minorEastAsia" w:eastAsiaTheme="minorEastAsia" w:hAnsiTheme="minorEastAsia" w:cstheme="minorEastAsia"/>
          <w:color w:val="333333"/>
          <w:sz w:val="24"/>
          <w:szCs w:val="24"/>
        </w:rPr>
        <w:t>运筹学</w:t>
      </w:r>
      <w:r>
        <w:rPr>
          <w:rFonts w:asciiTheme="minorEastAsia" w:eastAsiaTheme="minorEastAsia" w:hAnsiTheme="minorEastAsia" w:cstheme="minorEastAsia" w:hint="eastAsia"/>
          <w:color w:val="333333"/>
          <w:sz w:val="24"/>
          <w:szCs w:val="24"/>
        </w:rPr>
        <w:t>：可参考《运筹学》</w:t>
      </w:r>
      <w:r>
        <w:rPr>
          <w:rFonts w:asciiTheme="minorEastAsia" w:eastAsiaTheme="minorEastAsia" w:hAnsiTheme="minorEastAsia" w:cstheme="minorEastAsia" w:hint="eastAsia"/>
          <w:color w:val="333333"/>
          <w:sz w:val="24"/>
          <w:szCs w:val="24"/>
        </w:rPr>
        <w:t xml:space="preserve"> </w:t>
      </w:r>
      <w:r>
        <w:rPr>
          <w:rFonts w:asciiTheme="minorEastAsia" w:eastAsiaTheme="minorEastAsia" w:hAnsiTheme="minorEastAsia" w:cstheme="minorEastAsia" w:hint="eastAsia"/>
          <w:color w:val="333333"/>
          <w:sz w:val="24"/>
          <w:szCs w:val="24"/>
        </w:rPr>
        <w:t>清华大学出版社</w:t>
      </w:r>
    </w:p>
    <w:p w:rsidR="005663B2" w:rsidRDefault="00EF72D2">
      <w:pPr>
        <w:adjustRightInd/>
        <w:snapToGrid/>
        <w:spacing w:before="240" w:after="100" w:afterAutospacing="1"/>
        <w:ind w:firstLineChars="200" w:firstLine="480"/>
        <w:rPr>
          <w:rFonts w:asciiTheme="minorEastAsia" w:eastAsiaTheme="minorEastAsia" w:hAnsiTheme="minorEastAsia" w:cstheme="minorEastAsia"/>
          <w:color w:val="333333"/>
          <w:sz w:val="24"/>
          <w:szCs w:val="24"/>
        </w:rPr>
      </w:pPr>
      <w:r>
        <w:rPr>
          <w:rFonts w:asciiTheme="minorEastAsia" w:eastAsiaTheme="minorEastAsia" w:hAnsiTheme="minorEastAsia" w:cstheme="minorEastAsia"/>
          <w:color w:val="333333"/>
          <w:sz w:val="24"/>
          <w:szCs w:val="24"/>
        </w:rPr>
        <w:t>飞行性能及空气动力学</w:t>
      </w:r>
      <w:r>
        <w:rPr>
          <w:rFonts w:asciiTheme="minorEastAsia" w:eastAsiaTheme="minorEastAsia" w:hAnsiTheme="minorEastAsia" w:cstheme="minorEastAsia" w:hint="eastAsia"/>
          <w:color w:val="333333"/>
          <w:sz w:val="24"/>
          <w:szCs w:val="24"/>
        </w:rPr>
        <w:t>：可参考《飞机性能工程》和《空气动力学》</w:t>
      </w:r>
    </w:p>
    <w:p w:rsidR="005663B2" w:rsidRDefault="00EF72D2">
      <w:pPr>
        <w:adjustRightInd/>
        <w:snapToGrid/>
        <w:spacing w:before="240" w:after="100" w:afterAutospacing="1"/>
        <w:ind w:firstLineChars="200" w:firstLine="480"/>
        <w:rPr>
          <w:rFonts w:asciiTheme="minorEastAsia" w:eastAsiaTheme="minorEastAsia" w:hAnsiTheme="minorEastAsia" w:cstheme="minorEastAsia"/>
          <w:color w:val="333333"/>
          <w:sz w:val="24"/>
          <w:szCs w:val="24"/>
        </w:rPr>
      </w:pPr>
      <w:r>
        <w:rPr>
          <w:rFonts w:asciiTheme="minorEastAsia" w:eastAsiaTheme="minorEastAsia" w:hAnsiTheme="minorEastAsia" w:cstheme="minorEastAsia"/>
          <w:color w:val="333333"/>
          <w:sz w:val="24"/>
          <w:szCs w:val="24"/>
        </w:rPr>
        <w:t>计算机综</w:t>
      </w:r>
      <w:r>
        <w:rPr>
          <w:rFonts w:asciiTheme="minorEastAsia" w:eastAsiaTheme="minorEastAsia" w:hAnsiTheme="minorEastAsia" w:cstheme="minorEastAsia" w:hint="eastAsia"/>
          <w:color w:val="333333"/>
          <w:sz w:val="24"/>
          <w:szCs w:val="24"/>
        </w:rPr>
        <w:t>合：可参考《计算机网络》</w:t>
      </w:r>
      <w:r>
        <w:rPr>
          <w:rFonts w:asciiTheme="minorEastAsia" w:eastAsiaTheme="minorEastAsia" w:hAnsiTheme="minorEastAsia" w:cstheme="minorEastAsia" w:hint="eastAsia"/>
          <w:color w:val="333333"/>
          <w:sz w:val="24"/>
          <w:szCs w:val="24"/>
        </w:rPr>
        <w:t xml:space="preserve"> </w:t>
      </w:r>
      <w:r>
        <w:rPr>
          <w:rFonts w:asciiTheme="minorEastAsia" w:eastAsiaTheme="minorEastAsia" w:hAnsiTheme="minorEastAsia" w:cstheme="minorEastAsia" w:hint="eastAsia"/>
          <w:color w:val="333333"/>
          <w:sz w:val="24"/>
          <w:szCs w:val="24"/>
        </w:rPr>
        <w:t>谢希仁</w:t>
      </w:r>
      <w:r>
        <w:rPr>
          <w:rFonts w:asciiTheme="minorEastAsia" w:eastAsiaTheme="minorEastAsia" w:hAnsiTheme="minorEastAsia" w:cstheme="minorEastAsia" w:hint="eastAsia"/>
          <w:color w:val="333333"/>
          <w:sz w:val="24"/>
          <w:szCs w:val="24"/>
        </w:rPr>
        <w:t xml:space="preserve"> </w:t>
      </w:r>
      <w:r>
        <w:rPr>
          <w:rFonts w:asciiTheme="minorEastAsia" w:eastAsiaTheme="minorEastAsia" w:hAnsiTheme="minorEastAsia" w:cstheme="minorEastAsia" w:hint="eastAsia"/>
          <w:color w:val="333333"/>
          <w:sz w:val="24"/>
          <w:szCs w:val="24"/>
        </w:rPr>
        <w:t>编著</w:t>
      </w:r>
    </w:p>
    <w:p w:rsidR="005663B2" w:rsidRDefault="00EF72D2">
      <w:pPr>
        <w:adjustRightInd/>
        <w:snapToGrid/>
        <w:spacing w:before="240" w:after="100" w:afterAutospacing="1"/>
        <w:ind w:firstLineChars="200" w:firstLine="480"/>
        <w:rPr>
          <w:rFonts w:asciiTheme="minorEastAsia" w:eastAsiaTheme="minorEastAsia" w:hAnsiTheme="minorEastAsia" w:cstheme="minorEastAsia"/>
          <w:color w:val="333333"/>
          <w:sz w:val="24"/>
          <w:szCs w:val="24"/>
        </w:rPr>
      </w:pPr>
      <w:r>
        <w:rPr>
          <w:rFonts w:asciiTheme="minorEastAsia" w:eastAsiaTheme="minorEastAsia" w:hAnsiTheme="minorEastAsia" w:cstheme="minorEastAsia"/>
          <w:color w:val="333333"/>
          <w:sz w:val="24"/>
          <w:szCs w:val="24"/>
        </w:rPr>
        <w:t>系统分析及控制</w:t>
      </w:r>
      <w:r>
        <w:rPr>
          <w:rFonts w:asciiTheme="minorEastAsia" w:eastAsiaTheme="minorEastAsia" w:hAnsiTheme="minorEastAsia" w:cstheme="minorEastAsia" w:hint="eastAsia"/>
          <w:color w:val="333333"/>
          <w:sz w:val="24"/>
          <w:szCs w:val="24"/>
        </w:rPr>
        <w:t>，可参考《系统工程学》</w:t>
      </w:r>
    </w:p>
    <w:p w:rsidR="005663B2" w:rsidRDefault="00EF72D2">
      <w:pPr>
        <w:adjustRightInd/>
        <w:snapToGrid/>
        <w:spacing w:before="240" w:after="100" w:afterAutospacing="1"/>
        <w:ind w:firstLineChars="200" w:firstLine="480"/>
        <w:rPr>
          <w:rFonts w:asciiTheme="minorEastAsia" w:eastAsiaTheme="minorEastAsia" w:hAnsiTheme="minorEastAsia" w:cstheme="minorEastAsia"/>
          <w:color w:val="333333"/>
          <w:sz w:val="24"/>
          <w:szCs w:val="24"/>
        </w:rPr>
      </w:pPr>
      <w:r>
        <w:rPr>
          <w:rFonts w:asciiTheme="minorEastAsia" w:eastAsiaTheme="minorEastAsia" w:hAnsiTheme="minorEastAsia" w:cstheme="minorEastAsia" w:hint="eastAsia"/>
          <w:color w:val="333333"/>
          <w:sz w:val="24"/>
          <w:szCs w:val="24"/>
        </w:rPr>
        <w:t>考生可</w:t>
      </w:r>
      <w:r>
        <w:rPr>
          <w:rFonts w:asciiTheme="minorEastAsia" w:eastAsiaTheme="minorEastAsia" w:hAnsiTheme="minorEastAsia" w:cstheme="minorEastAsia"/>
          <w:color w:val="333333"/>
          <w:sz w:val="24"/>
          <w:szCs w:val="24"/>
        </w:rPr>
        <w:t>任选其一，不得与初试考试科目相同。</w:t>
      </w:r>
    </w:p>
    <w:p w:rsidR="005663B2" w:rsidRDefault="00EF72D2">
      <w:pPr>
        <w:adjustRightInd/>
        <w:snapToGrid/>
        <w:spacing w:before="240" w:after="100" w:afterAutospacing="1" w:line="276" w:lineRule="auto"/>
        <w:ind w:firstLineChars="200" w:firstLine="480"/>
        <w:rPr>
          <w:rFonts w:asciiTheme="minorEastAsia" w:eastAsiaTheme="minorEastAsia" w:hAnsiTheme="minorEastAsia" w:cstheme="minorEastAsia"/>
          <w:color w:val="333333"/>
          <w:sz w:val="24"/>
          <w:szCs w:val="24"/>
        </w:rPr>
      </w:pPr>
      <w:r>
        <w:rPr>
          <w:rFonts w:asciiTheme="minorEastAsia" w:eastAsiaTheme="minorEastAsia" w:hAnsiTheme="minorEastAsia" w:cstheme="minorEastAsia" w:hint="eastAsia"/>
          <w:color w:val="333333"/>
          <w:sz w:val="24"/>
          <w:szCs w:val="24"/>
        </w:rPr>
        <w:t>（</w:t>
      </w:r>
      <w:r>
        <w:rPr>
          <w:rFonts w:asciiTheme="minorEastAsia" w:eastAsiaTheme="minorEastAsia" w:hAnsiTheme="minorEastAsia" w:cstheme="minorEastAsia" w:hint="eastAsia"/>
          <w:color w:val="333333"/>
          <w:sz w:val="24"/>
          <w:szCs w:val="24"/>
        </w:rPr>
        <w:t>2</w:t>
      </w:r>
      <w:r>
        <w:rPr>
          <w:rFonts w:asciiTheme="minorEastAsia" w:eastAsiaTheme="minorEastAsia" w:hAnsiTheme="minorEastAsia" w:cstheme="minorEastAsia" w:hint="eastAsia"/>
          <w:color w:val="333333"/>
          <w:sz w:val="24"/>
          <w:szCs w:val="24"/>
        </w:rPr>
        <w:t>）英语口语与听力</w:t>
      </w:r>
      <w:r>
        <w:rPr>
          <w:rFonts w:asciiTheme="minorEastAsia" w:eastAsiaTheme="minorEastAsia" w:hAnsiTheme="minorEastAsia" w:cstheme="minorEastAsia" w:hint="eastAsia"/>
          <w:color w:val="333333"/>
          <w:sz w:val="24"/>
          <w:szCs w:val="24"/>
        </w:rPr>
        <w:t xml:space="preserve"> 50</w:t>
      </w:r>
      <w:r>
        <w:rPr>
          <w:rFonts w:asciiTheme="minorEastAsia" w:eastAsiaTheme="minorEastAsia" w:hAnsiTheme="minorEastAsia" w:cstheme="minorEastAsia" w:hint="eastAsia"/>
          <w:color w:val="333333"/>
          <w:sz w:val="24"/>
          <w:szCs w:val="24"/>
        </w:rPr>
        <w:t>分。重点考察考生外语的听、说能力以及专业表达能力。每位考生外语测试的时间不少于</w:t>
      </w:r>
      <w:r>
        <w:rPr>
          <w:rFonts w:asciiTheme="minorEastAsia" w:eastAsiaTheme="minorEastAsia" w:hAnsiTheme="minorEastAsia" w:cstheme="minorEastAsia" w:hint="eastAsia"/>
          <w:color w:val="333333"/>
          <w:sz w:val="24"/>
          <w:szCs w:val="24"/>
        </w:rPr>
        <w:t>10</w:t>
      </w:r>
      <w:r>
        <w:rPr>
          <w:rFonts w:asciiTheme="minorEastAsia" w:eastAsiaTheme="minorEastAsia" w:hAnsiTheme="minorEastAsia" w:cstheme="minorEastAsia" w:hint="eastAsia"/>
          <w:color w:val="333333"/>
          <w:sz w:val="24"/>
          <w:szCs w:val="24"/>
        </w:rPr>
        <w:t>分钟。</w:t>
      </w:r>
    </w:p>
    <w:p w:rsidR="005663B2" w:rsidRDefault="00EF72D2">
      <w:pPr>
        <w:adjustRightInd/>
        <w:snapToGrid/>
        <w:spacing w:before="240" w:after="100" w:afterAutospacing="1" w:line="276" w:lineRule="auto"/>
        <w:ind w:firstLineChars="200" w:firstLine="480"/>
        <w:rPr>
          <w:rFonts w:asciiTheme="minorEastAsia" w:eastAsiaTheme="minorEastAsia" w:hAnsiTheme="minorEastAsia" w:cstheme="minorEastAsia"/>
          <w:color w:val="333333"/>
          <w:sz w:val="24"/>
          <w:szCs w:val="24"/>
        </w:rPr>
      </w:pPr>
      <w:r>
        <w:rPr>
          <w:rFonts w:asciiTheme="minorEastAsia" w:eastAsiaTheme="minorEastAsia" w:hAnsiTheme="minorEastAsia" w:cstheme="minorEastAsia" w:hint="eastAsia"/>
          <w:color w:val="333333"/>
          <w:sz w:val="24"/>
          <w:szCs w:val="24"/>
        </w:rPr>
        <w:lastRenderedPageBreak/>
        <w:t>（</w:t>
      </w:r>
      <w:r>
        <w:rPr>
          <w:rFonts w:asciiTheme="minorEastAsia" w:eastAsiaTheme="minorEastAsia" w:hAnsiTheme="minorEastAsia" w:cstheme="minorEastAsia" w:hint="eastAsia"/>
          <w:color w:val="333333"/>
          <w:sz w:val="24"/>
          <w:szCs w:val="24"/>
        </w:rPr>
        <w:t>3</w:t>
      </w:r>
      <w:r>
        <w:rPr>
          <w:rFonts w:asciiTheme="minorEastAsia" w:eastAsiaTheme="minorEastAsia" w:hAnsiTheme="minorEastAsia" w:cstheme="minorEastAsia" w:hint="eastAsia"/>
          <w:color w:val="333333"/>
          <w:sz w:val="24"/>
          <w:szCs w:val="24"/>
        </w:rPr>
        <w:t>）综合面试</w:t>
      </w:r>
      <w:r>
        <w:rPr>
          <w:rFonts w:asciiTheme="minorEastAsia" w:eastAsiaTheme="minorEastAsia" w:hAnsiTheme="minorEastAsia" w:cstheme="minorEastAsia" w:hint="eastAsia"/>
          <w:color w:val="333333"/>
          <w:sz w:val="24"/>
          <w:szCs w:val="24"/>
        </w:rPr>
        <w:t>150</w:t>
      </w:r>
      <w:r>
        <w:rPr>
          <w:rFonts w:asciiTheme="minorEastAsia" w:eastAsiaTheme="minorEastAsia" w:hAnsiTheme="minorEastAsia" w:cstheme="minorEastAsia" w:hint="eastAsia"/>
          <w:color w:val="333333"/>
          <w:sz w:val="24"/>
          <w:szCs w:val="24"/>
        </w:rPr>
        <w:t>分。重点考察考生综合素质、专业素养、创新能力、心理素质、逻辑思维能力、语言表达能力、应变能力、思想品德、举止和礼仪等。每位考生综合面试测试的时间不少于</w:t>
      </w:r>
      <w:r>
        <w:rPr>
          <w:rFonts w:asciiTheme="minorEastAsia" w:eastAsiaTheme="minorEastAsia" w:hAnsiTheme="minorEastAsia" w:cstheme="minorEastAsia" w:hint="eastAsia"/>
          <w:color w:val="333333"/>
          <w:sz w:val="24"/>
          <w:szCs w:val="24"/>
        </w:rPr>
        <w:t>20</w:t>
      </w:r>
      <w:r>
        <w:rPr>
          <w:rFonts w:asciiTheme="minorEastAsia" w:eastAsiaTheme="minorEastAsia" w:hAnsiTheme="minorEastAsia" w:cstheme="minorEastAsia" w:hint="eastAsia"/>
          <w:color w:val="333333"/>
          <w:sz w:val="24"/>
          <w:szCs w:val="24"/>
        </w:rPr>
        <w:t>分钟。</w:t>
      </w:r>
    </w:p>
    <w:p w:rsidR="005663B2" w:rsidRDefault="00EF72D2">
      <w:pPr>
        <w:adjustRightInd/>
        <w:snapToGrid/>
        <w:spacing w:before="240" w:after="100" w:afterAutospacing="1" w:line="276" w:lineRule="auto"/>
        <w:ind w:firstLineChars="200" w:firstLine="480"/>
        <w:rPr>
          <w:rFonts w:asciiTheme="minorEastAsia" w:eastAsiaTheme="minorEastAsia" w:hAnsiTheme="minorEastAsia" w:cstheme="minorEastAsia"/>
          <w:color w:val="333333"/>
          <w:sz w:val="24"/>
          <w:szCs w:val="24"/>
        </w:rPr>
      </w:pPr>
      <w:r>
        <w:rPr>
          <w:rFonts w:asciiTheme="minorEastAsia" w:eastAsiaTheme="minorEastAsia" w:hAnsiTheme="minorEastAsia" w:cstheme="minorEastAsia" w:hint="eastAsia"/>
          <w:color w:val="333333"/>
          <w:sz w:val="24"/>
          <w:szCs w:val="24"/>
        </w:rPr>
        <w:t>（四）成绩计算方法</w:t>
      </w:r>
    </w:p>
    <w:p w:rsidR="005663B2" w:rsidRDefault="00EF72D2">
      <w:pPr>
        <w:adjustRightInd/>
        <w:snapToGrid/>
        <w:spacing w:before="240" w:after="100" w:afterAutospacing="1" w:line="276" w:lineRule="auto"/>
        <w:ind w:firstLineChars="200" w:firstLine="480"/>
        <w:rPr>
          <w:rFonts w:asciiTheme="minorEastAsia" w:eastAsiaTheme="minorEastAsia" w:hAnsiTheme="minorEastAsia" w:cstheme="minorEastAsia"/>
          <w:color w:val="333333"/>
          <w:sz w:val="24"/>
          <w:szCs w:val="24"/>
        </w:rPr>
      </w:pPr>
      <w:r>
        <w:rPr>
          <w:rFonts w:asciiTheme="minorEastAsia" w:eastAsiaTheme="minorEastAsia" w:hAnsiTheme="minorEastAsia" w:cstheme="minorEastAsia" w:hint="eastAsia"/>
          <w:color w:val="333333"/>
          <w:sz w:val="24"/>
          <w:szCs w:val="24"/>
        </w:rPr>
        <w:t>初试成绩：初试成绩为</w:t>
      </w:r>
      <w:r>
        <w:rPr>
          <w:rFonts w:asciiTheme="minorEastAsia" w:eastAsiaTheme="minorEastAsia" w:hAnsiTheme="minorEastAsia" w:cstheme="minorEastAsia" w:hint="eastAsia"/>
          <w:color w:val="333333"/>
          <w:sz w:val="24"/>
          <w:szCs w:val="24"/>
        </w:rPr>
        <w:t>2019</w:t>
      </w:r>
      <w:r>
        <w:rPr>
          <w:rFonts w:asciiTheme="minorEastAsia" w:eastAsiaTheme="minorEastAsia" w:hAnsiTheme="minorEastAsia" w:cstheme="minorEastAsia" w:hint="eastAsia"/>
          <w:color w:val="333333"/>
          <w:sz w:val="24"/>
          <w:szCs w:val="24"/>
        </w:rPr>
        <w:t>年全国硕士研究生招生考试的总成绩</w:t>
      </w:r>
      <w:r>
        <w:rPr>
          <w:rFonts w:asciiTheme="minorEastAsia" w:eastAsiaTheme="minorEastAsia" w:hAnsiTheme="minorEastAsia" w:cstheme="minorEastAsia" w:hint="eastAsia"/>
          <w:color w:val="333333"/>
          <w:sz w:val="24"/>
          <w:szCs w:val="24"/>
        </w:rPr>
        <w:t>。</w:t>
      </w:r>
    </w:p>
    <w:p w:rsidR="005663B2" w:rsidRDefault="00EF72D2">
      <w:pPr>
        <w:adjustRightInd/>
        <w:snapToGrid/>
        <w:spacing w:before="240" w:after="100" w:afterAutospacing="1" w:line="276" w:lineRule="auto"/>
        <w:ind w:firstLineChars="200" w:firstLine="480"/>
        <w:rPr>
          <w:rFonts w:asciiTheme="minorEastAsia" w:eastAsiaTheme="minorEastAsia" w:hAnsiTheme="minorEastAsia" w:cstheme="minorEastAsia"/>
          <w:color w:val="333333"/>
          <w:sz w:val="24"/>
          <w:szCs w:val="24"/>
        </w:rPr>
      </w:pPr>
      <w:r>
        <w:rPr>
          <w:rFonts w:asciiTheme="minorEastAsia" w:eastAsiaTheme="minorEastAsia" w:hAnsiTheme="minorEastAsia" w:cstheme="minorEastAsia" w:hint="eastAsia"/>
          <w:color w:val="333333"/>
          <w:sz w:val="24"/>
          <w:szCs w:val="24"/>
        </w:rPr>
        <w:t>复试成绩：复试成绩</w:t>
      </w:r>
      <w:r>
        <w:rPr>
          <w:rFonts w:asciiTheme="minorEastAsia" w:eastAsiaTheme="minorEastAsia" w:hAnsiTheme="minorEastAsia" w:cstheme="minorEastAsia" w:hint="eastAsia"/>
          <w:color w:val="333333"/>
          <w:sz w:val="24"/>
          <w:szCs w:val="24"/>
        </w:rPr>
        <w:t>=</w:t>
      </w:r>
      <w:r>
        <w:rPr>
          <w:rFonts w:asciiTheme="minorEastAsia" w:eastAsiaTheme="minorEastAsia" w:hAnsiTheme="minorEastAsia" w:cstheme="minorEastAsia" w:hint="eastAsia"/>
          <w:color w:val="333333"/>
          <w:sz w:val="24"/>
          <w:szCs w:val="24"/>
        </w:rPr>
        <w:t>（笔试成绩</w:t>
      </w:r>
      <w:r>
        <w:rPr>
          <w:rFonts w:asciiTheme="minorEastAsia" w:eastAsiaTheme="minorEastAsia" w:hAnsiTheme="minorEastAsia" w:cstheme="minorEastAsia" w:hint="eastAsia"/>
          <w:color w:val="333333"/>
          <w:sz w:val="24"/>
          <w:szCs w:val="24"/>
        </w:rPr>
        <w:t>+</w:t>
      </w:r>
      <w:r>
        <w:rPr>
          <w:rFonts w:asciiTheme="minorEastAsia" w:eastAsiaTheme="minorEastAsia" w:hAnsiTheme="minorEastAsia" w:cstheme="minorEastAsia" w:hint="eastAsia"/>
          <w:color w:val="333333"/>
          <w:sz w:val="24"/>
          <w:szCs w:val="24"/>
        </w:rPr>
        <w:t>面试成绩</w:t>
      </w:r>
      <w:r>
        <w:rPr>
          <w:rFonts w:asciiTheme="minorEastAsia" w:eastAsiaTheme="minorEastAsia" w:hAnsiTheme="minorEastAsia" w:cstheme="minorEastAsia" w:hint="eastAsia"/>
          <w:color w:val="333333"/>
          <w:sz w:val="24"/>
          <w:szCs w:val="24"/>
        </w:rPr>
        <w:t>+</w:t>
      </w:r>
      <w:r>
        <w:rPr>
          <w:rFonts w:asciiTheme="minorEastAsia" w:eastAsiaTheme="minorEastAsia" w:hAnsiTheme="minorEastAsia" w:cstheme="minorEastAsia" w:hint="eastAsia"/>
          <w:color w:val="333333"/>
          <w:sz w:val="24"/>
          <w:szCs w:val="24"/>
        </w:rPr>
        <w:t>外语成绩）</w:t>
      </w:r>
      <w:r>
        <w:rPr>
          <w:rFonts w:asciiTheme="minorEastAsia" w:eastAsiaTheme="minorEastAsia" w:hAnsiTheme="minorEastAsia" w:cstheme="minorEastAsia" w:hint="eastAsia"/>
          <w:color w:val="333333"/>
          <w:sz w:val="24"/>
          <w:szCs w:val="24"/>
        </w:rPr>
        <w:t>/3</w:t>
      </w:r>
      <w:r>
        <w:rPr>
          <w:rFonts w:asciiTheme="minorEastAsia" w:eastAsiaTheme="minorEastAsia" w:hAnsiTheme="minorEastAsia" w:cstheme="minorEastAsia" w:hint="eastAsia"/>
          <w:color w:val="333333"/>
          <w:sz w:val="24"/>
          <w:szCs w:val="24"/>
        </w:rPr>
        <w:t>。</w:t>
      </w:r>
    </w:p>
    <w:p w:rsidR="005663B2" w:rsidRDefault="00EF72D2">
      <w:pPr>
        <w:adjustRightInd/>
        <w:snapToGrid/>
        <w:spacing w:before="240" w:after="100" w:afterAutospacing="1" w:line="276" w:lineRule="auto"/>
        <w:ind w:firstLineChars="200" w:firstLine="480"/>
        <w:rPr>
          <w:rFonts w:asciiTheme="minorEastAsia" w:eastAsiaTheme="minorEastAsia" w:hAnsiTheme="minorEastAsia" w:cstheme="minorEastAsia"/>
          <w:color w:val="333333"/>
          <w:sz w:val="24"/>
          <w:szCs w:val="24"/>
        </w:rPr>
      </w:pPr>
      <w:r>
        <w:rPr>
          <w:rFonts w:asciiTheme="minorEastAsia" w:eastAsiaTheme="minorEastAsia" w:hAnsiTheme="minorEastAsia" w:cstheme="minorEastAsia" w:hint="eastAsia"/>
          <w:color w:val="333333"/>
          <w:sz w:val="24"/>
          <w:szCs w:val="24"/>
        </w:rPr>
        <w:t>总成绩：</w:t>
      </w:r>
      <w:r>
        <w:rPr>
          <w:rFonts w:asciiTheme="minorEastAsia" w:eastAsiaTheme="minorEastAsia" w:hAnsiTheme="minorEastAsia" w:cstheme="minorEastAsia" w:hint="eastAsia"/>
          <w:color w:val="333333"/>
          <w:sz w:val="24"/>
          <w:szCs w:val="24"/>
        </w:rPr>
        <w:t>总成绩</w:t>
      </w:r>
      <w:r>
        <w:rPr>
          <w:rFonts w:asciiTheme="minorEastAsia" w:eastAsiaTheme="minorEastAsia" w:hAnsiTheme="minorEastAsia" w:cstheme="minorEastAsia" w:hint="eastAsia"/>
          <w:color w:val="333333"/>
          <w:sz w:val="24"/>
          <w:szCs w:val="24"/>
        </w:rPr>
        <w:t>=</w:t>
      </w:r>
      <w:r>
        <w:rPr>
          <w:rFonts w:asciiTheme="minorEastAsia" w:eastAsiaTheme="minorEastAsia" w:hAnsiTheme="minorEastAsia" w:cstheme="minorEastAsia" w:hint="eastAsia"/>
          <w:color w:val="333333"/>
          <w:sz w:val="24"/>
          <w:szCs w:val="24"/>
        </w:rPr>
        <w:t>初试成绩</w:t>
      </w:r>
      <w:r>
        <w:rPr>
          <w:rFonts w:asciiTheme="minorEastAsia" w:eastAsiaTheme="minorEastAsia" w:hAnsiTheme="minorEastAsia" w:cstheme="minorEastAsia" w:hint="eastAsia"/>
          <w:color w:val="333333"/>
          <w:sz w:val="24"/>
          <w:szCs w:val="24"/>
        </w:rPr>
        <w:t>/5*50%+</w:t>
      </w:r>
      <w:r>
        <w:rPr>
          <w:rFonts w:asciiTheme="minorEastAsia" w:eastAsiaTheme="minorEastAsia" w:hAnsiTheme="minorEastAsia" w:cstheme="minorEastAsia" w:hint="eastAsia"/>
          <w:color w:val="333333"/>
          <w:sz w:val="24"/>
          <w:szCs w:val="24"/>
        </w:rPr>
        <w:t>复试成绩</w:t>
      </w:r>
      <w:r>
        <w:rPr>
          <w:rFonts w:asciiTheme="minorEastAsia" w:eastAsiaTheme="minorEastAsia" w:hAnsiTheme="minorEastAsia" w:cstheme="minorEastAsia" w:hint="eastAsia"/>
          <w:color w:val="333333"/>
          <w:sz w:val="24"/>
          <w:szCs w:val="24"/>
        </w:rPr>
        <w:t>*50%</w:t>
      </w:r>
      <w:r>
        <w:rPr>
          <w:rFonts w:asciiTheme="minorEastAsia" w:eastAsiaTheme="minorEastAsia" w:hAnsiTheme="minorEastAsia" w:cstheme="minorEastAsia" w:hint="eastAsia"/>
          <w:color w:val="333333"/>
          <w:sz w:val="24"/>
          <w:szCs w:val="24"/>
        </w:rPr>
        <w:t>。</w:t>
      </w:r>
    </w:p>
    <w:p w:rsidR="005663B2" w:rsidRDefault="00EF72D2">
      <w:pPr>
        <w:adjustRightInd/>
        <w:snapToGrid/>
        <w:spacing w:before="240" w:after="100" w:afterAutospacing="1" w:line="276" w:lineRule="auto"/>
        <w:ind w:firstLineChars="200" w:firstLine="480"/>
        <w:rPr>
          <w:rFonts w:asciiTheme="minorEastAsia" w:eastAsiaTheme="minorEastAsia" w:hAnsiTheme="minorEastAsia" w:cstheme="minorEastAsia"/>
          <w:color w:val="333333"/>
          <w:sz w:val="24"/>
          <w:szCs w:val="24"/>
        </w:rPr>
      </w:pPr>
      <w:r>
        <w:rPr>
          <w:rFonts w:asciiTheme="minorEastAsia" w:eastAsiaTheme="minorEastAsia" w:hAnsiTheme="minorEastAsia" w:cstheme="minorEastAsia" w:hint="eastAsia"/>
          <w:color w:val="333333"/>
          <w:sz w:val="24"/>
          <w:szCs w:val="24"/>
        </w:rPr>
        <w:t>（</w:t>
      </w:r>
      <w:r>
        <w:rPr>
          <w:rFonts w:asciiTheme="minorEastAsia" w:eastAsiaTheme="minorEastAsia" w:hAnsiTheme="minorEastAsia" w:cstheme="minorEastAsia" w:hint="eastAsia"/>
          <w:color w:val="333333"/>
          <w:sz w:val="24"/>
          <w:szCs w:val="24"/>
        </w:rPr>
        <w:t>五</w:t>
      </w:r>
      <w:r>
        <w:rPr>
          <w:rFonts w:asciiTheme="minorEastAsia" w:eastAsiaTheme="minorEastAsia" w:hAnsiTheme="minorEastAsia" w:cstheme="minorEastAsia" w:hint="eastAsia"/>
          <w:color w:val="333333"/>
          <w:sz w:val="24"/>
          <w:szCs w:val="24"/>
        </w:rPr>
        <w:t>）</w:t>
      </w:r>
      <w:r>
        <w:rPr>
          <w:rFonts w:asciiTheme="minorEastAsia" w:eastAsiaTheme="minorEastAsia" w:hAnsiTheme="minorEastAsia" w:cstheme="minorEastAsia" w:hint="eastAsia"/>
          <w:color w:val="333333"/>
          <w:sz w:val="24"/>
          <w:szCs w:val="24"/>
        </w:rPr>
        <w:t>录取原则</w:t>
      </w:r>
    </w:p>
    <w:p w:rsidR="005663B2" w:rsidRDefault="00EF72D2">
      <w:pPr>
        <w:adjustRightInd/>
        <w:snapToGrid/>
        <w:spacing w:before="240" w:after="100" w:afterAutospacing="1" w:line="276" w:lineRule="auto"/>
        <w:ind w:firstLineChars="200" w:firstLine="480"/>
        <w:rPr>
          <w:rFonts w:asciiTheme="minorEastAsia" w:eastAsiaTheme="minorEastAsia" w:hAnsiTheme="minorEastAsia" w:cstheme="minorEastAsia"/>
          <w:color w:val="333333"/>
          <w:sz w:val="24"/>
          <w:szCs w:val="24"/>
        </w:rPr>
      </w:pPr>
      <w:r>
        <w:rPr>
          <w:rFonts w:asciiTheme="minorEastAsia" w:eastAsiaTheme="minorEastAsia" w:hAnsiTheme="minorEastAsia" w:cstheme="minorEastAsia" w:hint="eastAsia"/>
          <w:color w:val="333333"/>
          <w:sz w:val="24"/>
          <w:szCs w:val="24"/>
        </w:rPr>
        <w:t>（</w:t>
      </w:r>
      <w:r>
        <w:rPr>
          <w:rFonts w:asciiTheme="minorEastAsia" w:eastAsiaTheme="minorEastAsia" w:hAnsiTheme="minorEastAsia" w:cstheme="minorEastAsia" w:hint="eastAsia"/>
          <w:color w:val="333333"/>
          <w:sz w:val="24"/>
          <w:szCs w:val="24"/>
        </w:rPr>
        <w:t>1</w:t>
      </w:r>
      <w:r>
        <w:rPr>
          <w:rFonts w:asciiTheme="minorEastAsia" w:eastAsiaTheme="minorEastAsia" w:hAnsiTheme="minorEastAsia" w:cstheme="minorEastAsia" w:hint="eastAsia"/>
          <w:color w:val="333333"/>
          <w:sz w:val="24"/>
          <w:szCs w:val="24"/>
        </w:rPr>
        <w:t>）复试成绩</w:t>
      </w:r>
      <w:r>
        <w:rPr>
          <w:rFonts w:asciiTheme="minorEastAsia" w:eastAsiaTheme="minorEastAsia" w:hAnsiTheme="minorEastAsia" w:cstheme="minorEastAsia" w:hint="eastAsia"/>
          <w:color w:val="333333"/>
          <w:sz w:val="24"/>
          <w:szCs w:val="24"/>
        </w:rPr>
        <w:t>=</w:t>
      </w:r>
      <w:r>
        <w:rPr>
          <w:rFonts w:asciiTheme="minorEastAsia" w:eastAsiaTheme="minorEastAsia" w:hAnsiTheme="minorEastAsia" w:cstheme="minorEastAsia" w:hint="eastAsia"/>
          <w:color w:val="333333"/>
          <w:sz w:val="24"/>
          <w:szCs w:val="24"/>
        </w:rPr>
        <w:t>（笔试成绩</w:t>
      </w:r>
      <w:r>
        <w:rPr>
          <w:rFonts w:asciiTheme="minorEastAsia" w:eastAsiaTheme="minorEastAsia" w:hAnsiTheme="minorEastAsia" w:cstheme="minorEastAsia" w:hint="eastAsia"/>
          <w:color w:val="333333"/>
          <w:sz w:val="24"/>
          <w:szCs w:val="24"/>
        </w:rPr>
        <w:t>+</w:t>
      </w:r>
      <w:r>
        <w:rPr>
          <w:rFonts w:asciiTheme="minorEastAsia" w:eastAsiaTheme="minorEastAsia" w:hAnsiTheme="minorEastAsia" w:cstheme="minorEastAsia" w:hint="eastAsia"/>
          <w:color w:val="333333"/>
          <w:sz w:val="24"/>
          <w:szCs w:val="24"/>
        </w:rPr>
        <w:t>面试成绩</w:t>
      </w:r>
      <w:r>
        <w:rPr>
          <w:rFonts w:asciiTheme="minorEastAsia" w:eastAsiaTheme="minorEastAsia" w:hAnsiTheme="minorEastAsia" w:cstheme="minorEastAsia" w:hint="eastAsia"/>
          <w:color w:val="333333"/>
          <w:sz w:val="24"/>
          <w:szCs w:val="24"/>
        </w:rPr>
        <w:t>+</w:t>
      </w:r>
      <w:r>
        <w:rPr>
          <w:rFonts w:asciiTheme="minorEastAsia" w:eastAsiaTheme="minorEastAsia" w:hAnsiTheme="minorEastAsia" w:cstheme="minorEastAsia" w:hint="eastAsia"/>
          <w:color w:val="333333"/>
          <w:sz w:val="24"/>
          <w:szCs w:val="24"/>
        </w:rPr>
        <w:t>外语成绩）</w:t>
      </w:r>
      <w:r>
        <w:rPr>
          <w:rFonts w:asciiTheme="minorEastAsia" w:eastAsiaTheme="minorEastAsia" w:hAnsiTheme="minorEastAsia" w:cstheme="minorEastAsia" w:hint="eastAsia"/>
          <w:color w:val="333333"/>
          <w:sz w:val="24"/>
          <w:szCs w:val="24"/>
        </w:rPr>
        <w:t>/3</w:t>
      </w:r>
      <w:r>
        <w:rPr>
          <w:rFonts w:asciiTheme="minorEastAsia" w:eastAsiaTheme="minorEastAsia" w:hAnsiTheme="minorEastAsia" w:cstheme="minorEastAsia" w:hint="eastAsia"/>
          <w:color w:val="333333"/>
          <w:sz w:val="24"/>
          <w:szCs w:val="24"/>
        </w:rPr>
        <w:t>，复试成绩</w:t>
      </w:r>
      <w:r>
        <w:rPr>
          <w:rFonts w:asciiTheme="minorEastAsia" w:eastAsiaTheme="minorEastAsia" w:hAnsiTheme="minorEastAsia" w:cstheme="minorEastAsia" w:hint="eastAsia"/>
          <w:color w:val="333333"/>
          <w:sz w:val="24"/>
          <w:szCs w:val="24"/>
        </w:rPr>
        <w:t>60</w:t>
      </w:r>
      <w:r>
        <w:rPr>
          <w:rFonts w:asciiTheme="minorEastAsia" w:eastAsiaTheme="minorEastAsia" w:hAnsiTheme="minorEastAsia" w:cstheme="minorEastAsia" w:hint="eastAsia"/>
          <w:color w:val="333333"/>
          <w:sz w:val="24"/>
          <w:szCs w:val="24"/>
        </w:rPr>
        <w:t>分以下，即为复试不合格，复试不合格者不予录取。</w:t>
      </w:r>
      <w:r>
        <w:rPr>
          <w:rFonts w:asciiTheme="minorEastAsia" w:eastAsiaTheme="minorEastAsia" w:hAnsiTheme="minorEastAsia" w:cstheme="minorEastAsia" w:hint="eastAsia"/>
          <w:color w:val="333333"/>
          <w:sz w:val="24"/>
          <w:szCs w:val="24"/>
        </w:rPr>
        <w:t>同等学力加试成绩</w:t>
      </w:r>
      <w:r>
        <w:rPr>
          <w:rFonts w:asciiTheme="minorEastAsia" w:eastAsiaTheme="minorEastAsia" w:hAnsiTheme="minorEastAsia" w:cstheme="minorEastAsia" w:hint="eastAsia"/>
          <w:color w:val="333333"/>
          <w:sz w:val="24"/>
          <w:szCs w:val="24"/>
        </w:rPr>
        <w:t>不合格（</w:t>
      </w:r>
      <w:r>
        <w:rPr>
          <w:rFonts w:asciiTheme="minorEastAsia" w:eastAsiaTheme="minorEastAsia" w:hAnsiTheme="minorEastAsia" w:cstheme="minorEastAsia" w:hint="eastAsia"/>
          <w:color w:val="333333"/>
          <w:sz w:val="24"/>
          <w:szCs w:val="24"/>
        </w:rPr>
        <w:t>60</w:t>
      </w:r>
      <w:r>
        <w:rPr>
          <w:rFonts w:asciiTheme="minorEastAsia" w:eastAsiaTheme="minorEastAsia" w:hAnsiTheme="minorEastAsia" w:cstheme="minorEastAsia" w:hint="eastAsia"/>
          <w:color w:val="333333"/>
          <w:sz w:val="24"/>
          <w:szCs w:val="24"/>
        </w:rPr>
        <w:t>分以下</w:t>
      </w:r>
      <w:r>
        <w:rPr>
          <w:rFonts w:asciiTheme="minorEastAsia" w:eastAsiaTheme="minorEastAsia" w:hAnsiTheme="minorEastAsia" w:cstheme="minorEastAsia" w:hint="eastAsia"/>
          <w:color w:val="333333"/>
          <w:sz w:val="24"/>
          <w:szCs w:val="24"/>
        </w:rPr>
        <w:t>）</w:t>
      </w:r>
      <w:r>
        <w:rPr>
          <w:rFonts w:asciiTheme="minorEastAsia" w:eastAsiaTheme="minorEastAsia" w:hAnsiTheme="minorEastAsia" w:cstheme="minorEastAsia" w:hint="eastAsia"/>
          <w:color w:val="333333"/>
          <w:sz w:val="24"/>
          <w:szCs w:val="24"/>
        </w:rPr>
        <w:t>，不予录取。</w:t>
      </w:r>
    </w:p>
    <w:p w:rsidR="005663B2" w:rsidRDefault="00EF72D2">
      <w:pPr>
        <w:adjustRightInd/>
        <w:snapToGrid/>
        <w:spacing w:before="240" w:after="100" w:afterAutospacing="1" w:line="276" w:lineRule="auto"/>
        <w:ind w:firstLineChars="200" w:firstLine="480"/>
        <w:rPr>
          <w:rFonts w:asciiTheme="minorEastAsia" w:eastAsiaTheme="minorEastAsia" w:hAnsiTheme="minorEastAsia" w:cstheme="minorEastAsia"/>
          <w:color w:val="333333"/>
          <w:sz w:val="24"/>
          <w:szCs w:val="24"/>
        </w:rPr>
      </w:pPr>
      <w:r>
        <w:rPr>
          <w:rFonts w:asciiTheme="minorEastAsia" w:eastAsiaTheme="minorEastAsia" w:hAnsiTheme="minorEastAsia" w:cstheme="minorEastAsia" w:hint="eastAsia"/>
          <w:color w:val="333333"/>
          <w:sz w:val="24"/>
          <w:szCs w:val="24"/>
        </w:rPr>
        <w:t>（</w:t>
      </w:r>
      <w:r>
        <w:rPr>
          <w:rFonts w:asciiTheme="minorEastAsia" w:eastAsiaTheme="minorEastAsia" w:hAnsiTheme="minorEastAsia" w:cstheme="minorEastAsia" w:hint="eastAsia"/>
          <w:color w:val="333333"/>
          <w:sz w:val="24"/>
          <w:szCs w:val="24"/>
        </w:rPr>
        <w:t>2</w:t>
      </w:r>
      <w:r>
        <w:rPr>
          <w:rFonts w:asciiTheme="minorEastAsia" w:eastAsiaTheme="minorEastAsia" w:hAnsiTheme="minorEastAsia" w:cstheme="minorEastAsia" w:hint="eastAsia"/>
          <w:color w:val="333333"/>
          <w:sz w:val="24"/>
          <w:szCs w:val="24"/>
        </w:rPr>
        <w:t>）</w:t>
      </w:r>
      <w:r>
        <w:rPr>
          <w:rFonts w:asciiTheme="minorEastAsia" w:eastAsiaTheme="minorEastAsia" w:hAnsiTheme="minorEastAsia" w:cstheme="minorEastAsia" w:hint="eastAsia"/>
          <w:color w:val="333333"/>
          <w:sz w:val="24"/>
          <w:szCs w:val="24"/>
        </w:rPr>
        <w:t>总成绩</w:t>
      </w:r>
      <w:r>
        <w:rPr>
          <w:rFonts w:asciiTheme="minorEastAsia" w:eastAsiaTheme="minorEastAsia" w:hAnsiTheme="minorEastAsia" w:cstheme="minorEastAsia" w:hint="eastAsia"/>
          <w:color w:val="333333"/>
          <w:sz w:val="24"/>
          <w:szCs w:val="24"/>
        </w:rPr>
        <w:t>=</w:t>
      </w:r>
      <w:r>
        <w:rPr>
          <w:rFonts w:asciiTheme="minorEastAsia" w:eastAsiaTheme="minorEastAsia" w:hAnsiTheme="minorEastAsia" w:cstheme="minorEastAsia" w:hint="eastAsia"/>
          <w:color w:val="333333"/>
          <w:sz w:val="24"/>
          <w:szCs w:val="24"/>
        </w:rPr>
        <w:t>初试成绩</w:t>
      </w:r>
      <w:r>
        <w:rPr>
          <w:rFonts w:asciiTheme="minorEastAsia" w:eastAsiaTheme="minorEastAsia" w:hAnsiTheme="minorEastAsia" w:cstheme="minorEastAsia" w:hint="eastAsia"/>
          <w:color w:val="333333"/>
          <w:sz w:val="24"/>
          <w:szCs w:val="24"/>
        </w:rPr>
        <w:t>/5*50%+</w:t>
      </w:r>
      <w:r>
        <w:rPr>
          <w:rFonts w:asciiTheme="minorEastAsia" w:eastAsiaTheme="minorEastAsia" w:hAnsiTheme="minorEastAsia" w:cstheme="minorEastAsia" w:hint="eastAsia"/>
          <w:color w:val="333333"/>
          <w:sz w:val="24"/>
          <w:szCs w:val="24"/>
        </w:rPr>
        <w:t>复试成绩</w:t>
      </w:r>
      <w:r>
        <w:rPr>
          <w:rFonts w:asciiTheme="minorEastAsia" w:eastAsiaTheme="minorEastAsia" w:hAnsiTheme="minorEastAsia" w:cstheme="minorEastAsia" w:hint="eastAsia"/>
          <w:color w:val="333333"/>
          <w:sz w:val="24"/>
          <w:szCs w:val="24"/>
        </w:rPr>
        <w:t>*50%</w:t>
      </w:r>
      <w:r>
        <w:rPr>
          <w:rFonts w:asciiTheme="minorEastAsia" w:eastAsiaTheme="minorEastAsia" w:hAnsiTheme="minorEastAsia" w:cstheme="minorEastAsia" w:hint="eastAsia"/>
          <w:color w:val="333333"/>
          <w:sz w:val="24"/>
          <w:szCs w:val="24"/>
        </w:rPr>
        <w:t>。各专业</w:t>
      </w:r>
      <w:r>
        <w:rPr>
          <w:rFonts w:asciiTheme="minorEastAsia" w:eastAsiaTheme="minorEastAsia" w:hAnsiTheme="minorEastAsia" w:cstheme="minorEastAsia" w:hint="eastAsia"/>
          <w:color w:val="333333"/>
          <w:sz w:val="24"/>
          <w:szCs w:val="24"/>
        </w:rPr>
        <w:t>按照考生总成绩</w:t>
      </w:r>
      <w:r>
        <w:rPr>
          <w:rFonts w:asciiTheme="minorEastAsia" w:eastAsiaTheme="minorEastAsia" w:hAnsiTheme="minorEastAsia" w:cstheme="minorEastAsia" w:hint="eastAsia"/>
          <w:color w:val="333333"/>
          <w:sz w:val="24"/>
          <w:szCs w:val="24"/>
        </w:rPr>
        <w:t>分数，</w:t>
      </w:r>
      <w:r>
        <w:rPr>
          <w:rFonts w:asciiTheme="minorEastAsia" w:eastAsiaTheme="minorEastAsia" w:hAnsiTheme="minorEastAsia" w:cstheme="minorEastAsia" w:hint="eastAsia"/>
          <w:color w:val="333333"/>
          <w:sz w:val="24"/>
          <w:szCs w:val="24"/>
        </w:rPr>
        <w:t>从高分到低分依次录取。总成绩分数相同时，按照初试总成绩排序；初试成绩和复试成绩都相同时，按照复试专业笔试成绩排序。</w:t>
      </w:r>
    </w:p>
    <w:p w:rsidR="005663B2" w:rsidRDefault="00EF72D2">
      <w:pPr>
        <w:adjustRightInd/>
        <w:snapToGrid/>
        <w:spacing w:before="240" w:after="100" w:afterAutospacing="1" w:line="276" w:lineRule="auto"/>
        <w:ind w:firstLineChars="200" w:firstLine="480"/>
        <w:rPr>
          <w:rFonts w:asciiTheme="minorEastAsia" w:eastAsiaTheme="minorEastAsia" w:hAnsiTheme="minorEastAsia" w:cstheme="minorEastAsia"/>
          <w:color w:val="333333"/>
          <w:sz w:val="24"/>
          <w:szCs w:val="24"/>
        </w:rPr>
      </w:pPr>
      <w:r>
        <w:rPr>
          <w:rFonts w:asciiTheme="minorEastAsia" w:eastAsiaTheme="minorEastAsia" w:hAnsiTheme="minorEastAsia" w:cstheme="minorEastAsia" w:hint="eastAsia"/>
          <w:color w:val="333333"/>
          <w:sz w:val="24"/>
          <w:szCs w:val="24"/>
        </w:rPr>
        <w:t>（</w:t>
      </w:r>
      <w:r>
        <w:rPr>
          <w:rFonts w:asciiTheme="minorEastAsia" w:eastAsiaTheme="minorEastAsia" w:hAnsiTheme="minorEastAsia" w:cstheme="minorEastAsia" w:hint="eastAsia"/>
          <w:color w:val="333333"/>
          <w:sz w:val="24"/>
          <w:szCs w:val="24"/>
        </w:rPr>
        <w:t>3</w:t>
      </w:r>
      <w:r>
        <w:rPr>
          <w:rFonts w:asciiTheme="minorEastAsia" w:eastAsiaTheme="minorEastAsia" w:hAnsiTheme="minorEastAsia" w:cstheme="minorEastAsia" w:hint="eastAsia"/>
          <w:color w:val="333333"/>
          <w:sz w:val="24"/>
          <w:szCs w:val="24"/>
        </w:rPr>
        <w:t>）</w:t>
      </w:r>
      <w:r>
        <w:rPr>
          <w:rFonts w:asciiTheme="minorEastAsia" w:eastAsiaTheme="minorEastAsia" w:hAnsiTheme="minorEastAsia" w:cstheme="minorEastAsia"/>
          <w:color w:val="333333"/>
          <w:sz w:val="24"/>
          <w:szCs w:val="24"/>
        </w:rPr>
        <w:t>对有特殊学术专长或具有突出培养潜质者，以及在科研或相关实践中表现突出者，经研究生招生工作领导小组审核同意，可适当加分，计入复试成绩，并由复</w:t>
      </w:r>
      <w:r>
        <w:rPr>
          <w:rFonts w:asciiTheme="minorEastAsia" w:eastAsiaTheme="minorEastAsia" w:hAnsiTheme="minorEastAsia" w:cstheme="minorEastAsia"/>
          <w:color w:val="333333"/>
          <w:sz w:val="24"/>
          <w:szCs w:val="24"/>
        </w:rPr>
        <w:t>试小组会议提交说明材料备查。</w:t>
      </w:r>
    </w:p>
    <w:p w:rsidR="005663B2" w:rsidRDefault="00EF72D2">
      <w:pPr>
        <w:adjustRightInd/>
        <w:snapToGrid/>
        <w:spacing w:before="240" w:after="100" w:afterAutospacing="1" w:line="276" w:lineRule="auto"/>
        <w:ind w:firstLineChars="200" w:firstLine="480"/>
        <w:rPr>
          <w:rFonts w:asciiTheme="minorEastAsia" w:eastAsiaTheme="minorEastAsia" w:hAnsiTheme="minorEastAsia" w:cstheme="minorEastAsia"/>
          <w:color w:val="333333"/>
          <w:sz w:val="24"/>
          <w:szCs w:val="24"/>
        </w:rPr>
      </w:pPr>
      <w:r>
        <w:rPr>
          <w:rFonts w:asciiTheme="minorEastAsia" w:eastAsiaTheme="minorEastAsia" w:hAnsiTheme="minorEastAsia" w:cstheme="minorEastAsia" w:hint="eastAsia"/>
          <w:color w:val="333333"/>
          <w:sz w:val="24"/>
          <w:szCs w:val="24"/>
        </w:rPr>
        <w:t>（</w:t>
      </w:r>
      <w:r>
        <w:rPr>
          <w:rFonts w:asciiTheme="minorEastAsia" w:eastAsiaTheme="minorEastAsia" w:hAnsiTheme="minorEastAsia" w:cstheme="minorEastAsia" w:hint="eastAsia"/>
          <w:color w:val="333333"/>
          <w:sz w:val="24"/>
          <w:szCs w:val="24"/>
        </w:rPr>
        <w:t>4</w:t>
      </w:r>
      <w:r>
        <w:rPr>
          <w:rFonts w:asciiTheme="minorEastAsia" w:eastAsiaTheme="minorEastAsia" w:hAnsiTheme="minorEastAsia" w:cstheme="minorEastAsia" w:hint="eastAsia"/>
          <w:color w:val="333333"/>
          <w:sz w:val="24"/>
          <w:szCs w:val="24"/>
        </w:rPr>
        <w:t>）</w:t>
      </w:r>
      <w:r>
        <w:rPr>
          <w:rFonts w:asciiTheme="minorEastAsia" w:eastAsiaTheme="minorEastAsia" w:hAnsiTheme="minorEastAsia" w:cstheme="minorEastAsia"/>
          <w:color w:val="333333"/>
          <w:sz w:val="24"/>
          <w:szCs w:val="24"/>
        </w:rPr>
        <w:t>思想政治素质和道德品质考核及体检不作量化计入总成绩，但考核结果不合格者不予录取。</w:t>
      </w:r>
    </w:p>
    <w:p w:rsidR="005663B2" w:rsidRDefault="005663B2">
      <w:pPr>
        <w:adjustRightInd/>
        <w:snapToGrid/>
        <w:spacing w:before="240" w:after="100" w:afterAutospacing="1" w:line="276" w:lineRule="auto"/>
        <w:ind w:firstLineChars="200" w:firstLine="480"/>
        <w:rPr>
          <w:rFonts w:asciiTheme="minorEastAsia" w:eastAsiaTheme="minorEastAsia" w:hAnsiTheme="minorEastAsia" w:cstheme="minorEastAsia"/>
          <w:color w:val="333333"/>
          <w:sz w:val="24"/>
          <w:szCs w:val="24"/>
        </w:rPr>
      </w:pPr>
    </w:p>
    <w:p w:rsidR="005663B2" w:rsidRDefault="00EF72D2">
      <w:pPr>
        <w:outlineLvl w:val="0"/>
        <w:rPr>
          <w:rFonts w:ascii="仿宋" w:eastAsia="仿宋" w:hAnsi="仿宋"/>
          <w:b/>
          <w:bCs/>
          <w:sz w:val="28"/>
          <w:szCs w:val="28"/>
        </w:rPr>
      </w:pPr>
      <w:r>
        <w:rPr>
          <w:rFonts w:ascii="仿宋" w:eastAsia="仿宋" w:hAnsi="仿宋" w:hint="eastAsia"/>
          <w:b/>
          <w:bCs/>
          <w:sz w:val="28"/>
          <w:szCs w:val="28"/>
        </w:rPr>
        <w:t>五、复试录取工作监督与申诉</w:t>
      </w:r>
    </w:p>
    <w:p w:rsidR="005663B2" w:rsidRDefault="00EF72D2">
      <w:pPr>
        <w:adjustRightInd/>
        <w:snapToGrid/>
        <w:spacing w:before="240" w:after="100" w:afterAutospacing="1" w:line="276" w:lineRule="auto"/>
        <w:ind w:firstLineChars="200" w:firstLine="480"/>
        <w:rPr>
          <w:rFonts w:asciiTheme="minorEastAsia" w:eastAsiaTheme="minorEastAsia" w:hAnsiTheme="minorEastAsia" w:cstheme="minorEastAsia"/>
          <w:color w:val="333333"/>
          <w:sz w:val="24"/>
          <w:szCs w:val="24"/>
        </w:rPr>
      </w:pPr>
      <w:r>
        <w:rPr>
          <w:rFonts w:asciiTheme="minorEastAsia" w:eastAsiaTheme="minorEastAsia" w:hAnsiTheme="minorEastAsia" w:cstheme="minorEastAsia" w:hint="eastAsia"/>
          <w:color w:val="333333"/>
          <w:sz w:val="24"/>
          <w:szCs w:val="24"/>
        </w:rPr>
        <w:t>学院监督投诉电话（学院党委办公室）</w:t>
      </w:r>
      <w:r>
        <w:rPr>
          <w:rFonts w:asciiTheme="minorEastAsia" w:eastAsiaTheme="minorEastAsia" w:hAnsiTheme="minorEastAsia" w:cstheme="minorEastAsia" w:hint="eastAsia"/>
          <w:color w:val="333333"/>
          <w:sz w:val="24"/>
          <w:szCs w:val="24"/>
        </w:rPr>
        <w:t>24092907</w:t>
      </w:r>
      <w:r>
        <w:rPr>
          <w:rFonts w:asciiTheme="minorEastAsia" w:eastAsiaTheme="minorEastAsia" w:hAnsiTheme="minorEastAsia" w:cstheme="minorEastAsia" w:hint="eastAsia"/>
          <w:color w:val="333333"/>
          <w:sz w:val="24"/>
          <w:szCs w:val="24"/>
        </w:rPr>
        <w:t>。</w:t>
      </w:r>
    </w:p>
    <w:p w:rsidR="005663B2" w:rsidRDefault="00EF72D2">
      <w:pPr>
        <w:adjustRightInd/>
        <w:snapToGrid/>
        <w:spacing w:before="240" w:after="100" w:afterAutospacing="1" w:line="276" w:lineRule="auto"/>
        <w:ind w:firstLineChars="200" w:firstLine="480"/>
        <w:rPr>
          <w:rFonts w:asciiTheme="minorEastAsia" w:eastAsiaTheme="minorEastAsia" w:hAnsiTheme="minorEastAsia" w:cstheme="minorEastAsia"/>
          <w:color w:val="333333"/>
          <w:sz w:val="24"/>
          <w:szCs w:val="24"/>
        </w:rPr>
      </w:pPr>
      <w:r>
        <w:rPr>
          <w:rFonts w:asciiTheme="minorEastAsia" w:eastAsiaTheme="minorEastAsia" w:hAnsiTheme="minorEastAsia" w:cstheme="minorEastAsia" w:hint="eastAsia"/>
          <w:color w:val="333333"/>
          <w:sz w:val="24"/>
          <w:szCs w:val="24"/>
        </w:rPr>
        <w:t>本办法经研究生院审核批准后在研究生院和学院网页公布。若与上级文件、规定冲突，以上级的文件、规定为准。</w:t>
      </w:r>
    </w:p>
    <w:p w:rsidR="005663B2" w:rsidRDefault="00EF72D2">
      <w:pPr>
        <w:adjustRightInd/>
        <w:snapToGrid/>
        <w:spacing w:before="240" w:after="100" w:afterAutospacing="1" w:line="276" w:lineRule="auto"/>
        <w:ind w:firstLineChars="200" w:firstLine="480"/>
        <w:rPr>
          <w:rFonts w:asciiTheme="minorEastAsia" w:eastAsiaTheme="minorEastAsia" w:hAnsiTheme="minorEastAsia" w:cstheme="minorEastAsia"/>
          <w:color w:val="333333"/>
          <w:sz w:val="24"/>
          <w:szCs w:val="24"/>
        </w:rPr>
      </w:pPr>
      <w:r>
        <w:rPr>
          <w:rFonts w:asciiTheme="minorEastAsia" w:eastAsiaTheme="minorEastAsia" w:hAnsiTheme="minorEastAsia" w:cstheme="minorEastAsia" w:hint="eastAsia"/>
          <w:color w:val="333333"/>
          <w:sz w:val="24"/>
          <w:szCs w:val="24"/>
        </w:rPr>
        <w:lastRenderedPageBreak/>
        <w:t>本方案由学院研究生复试录取工作领导小组负责解释。</w:t>
      </w:r>
    </w:p>
    <w:p w:rsidR="005663B2" w:rsidRDefault="005663B2">
      <w:pPr>
        <w:adjustRightInd/>
        <w:snapToGrid/>
        <w:spacing w:before="240" w:after="100" w:afterAutospacing="1" w:line="276" w:lineRule="auto"/>
        <w:ind w:firstLineChars="200" w:firstLine="480"/>
        <w:rPr>
          <w:rFonts w:asciiTheme="minorEastAsia" w:eastAsiaTheme="minorEastAsia" w:hAnsiTheme="minorEastAsia" w:cstheme="minorEastAsia"/>
          <w:color w:val="333333"/>
          <w:sz w:val="24"/>
          <w:szCs w:val="24"/>
        </w:rPr>
      </w:pPr>
    </w:p>
    <w:p w:rsidR="005663B2" w:rsidRDefault="00EF72D2">
      <w:pPr>
        <w:ind w:firstLineChars="200" w:firstLine="480"/>
        <w:jc w:val="right"/>
        <w:rPr>
          <w:rFonts w:asciiTheme="minorEastAsia" w:eastAsiaTheme="minorEastAsia" w:hAnsiTheme="minorEastAsia" w:cstheme="minorEastAsia"/>
          <w:color w:val="333333"/>
          <w:sz w:val="24"/>
          <w:szCs w:val="24"/>
        </w:rPr>
      </w:pPr>
      <w:r>
        <w:rPr>
          <w:rFonts w:asciiTheme="minorEastAsia" w:eastAsiaTheme="minorEastAsia" w:hAnsiTheme="minorEastAsia" w:cstheme="minorEastAsia" w:hint="eastAsia"/>
          <w:color w:val="333333"/>
          <w:sz w:val="24"/>
          <w:szCs w:val="24"/>
        </w:rPr>
        <w:t>空中交通管理学院</w:t>
      </w:r>
    </w:p>
    <w:p w:rsidR="005663B2" w:rsidRDefault="00EF72D2">
      <w:pPr>
        <w:ind w:firstLineChars="200" w:firstLine="480"/>
        <w:jc w:val="right"/>
        <w:rPr>
          <w:rFonts w:asciiTheme="minorEastAsia" w:eastAsiaTheme="minorEastAsia" w:hAnsiTheme="minorEastAsia" w:cstheme="minorEastAsia"/>
          <w:color w:val="333333"/>
          <w:sz w:val="24"/>
          <w:szCs w:val="24"/>
        </w:rPr>
      </w:pPr>
      <w:r>
        <w:rPr>
          <w:rFonts w:asciiTheme="minorEastAsia" w:eastAsiaTheme="minorEastAsia" w:hAnsiTheme="minorEastAsia" w:cstheme="minorEastAsia" w:hint="eastAsia"/>
          <w:color w:val="333333"/>
          <w:sz w:val="24"/>
          <w:szCs w:val="24"/>
        </w:rPr>
        <w:t>2019</w:t>
      </w:r>
      <w:r>
        <w:rPr>
          <w:rFonts w:asciiTheme="minorEastAsia" w:eastAsiaTheme="minorEastAsia" w:hAnsiTheme="minorEastAsia" w:cstheme="minorEastAsia" w:hint="eastAsia"/>
          <w:color w:val="333333"/>
          <w:sz w:val="24"/>
          <w:szCs w:val="24"/>
        </w:rPr>
        <w:t>年</w:t>
      </w:r>
      <w:r>
        <w:rPr>
          <w:rFonts w:asciiTheme="minorEastAsia" w:eastAsiaTheme="minorEastAsia" w:hAnsiTheme="minorEastAsia" w:cstheme="minorEastAsia" w:hint="eastAsia"/>
          <w:color w:val="333333"/>
          <w:sz w:val="24"/>
          <w:szCs w:val="24"/>
        </w:rPr>
        <w:t>3</w:t>
      </w:r>
      <w:r>
        <w:rPr>
          <w:rFonts w:asciiTheme="minorEastAsia" w:eastAsiaTheme="minorEastAsia" w:hAnsiTheme="minorEastAsia" w:cstheme="minorEastAsia" w:hint="eastAsia"/>
          <w:color w:val="333333"/>
          <w:sz w:val="24"/>
          <w:szCs w:val="24"/>
        </w:rPr>
        <w:t>月</w:t>
      </w:r>
      <w:r>
        <w:rPr>
          <w:rFonts w:asciiTheme="minorEastAsia" w:eastAsiaTheme="minorEastAsia" w:hAnsiTheme="minorEastAsia" w:cstheme="minorEastAsia" w:hint="eastAsia"/>
          <w:color w:val="333333"/>
          <w:sz w:val="24"/>
          <w:szCs w:val="24"/>
        </w:rPr>
        <w:t>22</w:t>
      </w:r>
      <w:r>
        <w:rPr>
          <w:rFonts w:asciiTheme="minorEastAsia" w:eastAsiaTheme="minorEastAsia" w:hAnsiTheme="minorEastAsia" w:cstheme="minorEastAsia" w:hint="eastAsia"/>
          <w:color w:val="333333"/>
          <w:sz w:val="24"/>
          <w:szCs w:val="24"/>
        </w:rPr>
        <w:t>日</w:t>
      </w:r>
    </w:p>
    <w:sectPr w:rsidR="005663B2" w:rsidSect="005663B2">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72D2" w:rsidRDefault="00EF72D2" w:rsidP="00832FE2">
      <w:pPr>
        <w:spacing w:after="0"/>
      </w:pPr>
      <w:r>
        <w:separator/>
      </w:r>
    </w:p>
  </w:endnote>
  <w:endnote w:type="continuationSeparator" w:id="1">
    <w:p w:rsidR="00EF72D2" w:rsidRDefault="00EF72D2" w:rsidP="00832FE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72D2" w:rsidRDefault="00EF72D2" w:rsidP="00832FE2">
      <w:pPr>
        <w:spacing w:after="0"/>
      </w:pPr>
      <w:r>
        <w:separator/>
      </w:r>
    </w:p>
  </w:footnote>
  <w:footnote w:type="continuationSeparator" w:id="1">
    <w:p w:rsidR="00EF72D2" w:rsidRDefault="00EF72D2" w:rsidP="00832FE2">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3074"/>
  </w:hdrShapeDefaults>
  <w:footnotePr>
    <w:footnote w:id="0"/>
    <w:footnote w:id="1"/>
  </w:footnotePr>
  <w:endnotePr>
    <w:endnote w:id="0"/>
    <w:endnote w:id="1"/>
  </w:endnotePr>
  <w:compat>
    <w:useFELayout/>
  </w:compat>
  <w:rsids>
    <w:rsidRoot w:val="00A13938"/>
    <w:rsid w:val="000236B7"/>
    <w:rsid w:val="0002627C"/>
    <w:rsid w:val="00033717"/>
    <w:rsid w:val="00033EEA"/>
    <w:rsid w:val="00044E17"/>
    <w:rsid w:val="000458B6"/>
    <w:rsid w:val="000525FE"/>
    <w:rsid w:val="00052780"/>
    <w:rsid w:val="0006324D"/>
    <w:rsid w:val="00082B6F"/>
    <w:rsid w:val="000C5856"/>
    <w:rsid w:val="000D178C"/>
    <w:rsid w:val="000D27E7"/>
    <w:rsid w:val="000E3D78"/>
    <w:rsid w:val="000E6D49"/>
    <w:rsid w:val="0011684D"/>
    <w:rsid w:val="001675D6"/>
    <w:rsid w:val="00193CC5"/>
    <w:rsid w:val="001956B3"/>
    <w:rsid w:val="001C30A7"/>
    <w:rsid w:val="001D0DF4"/>
    <w:rsid w:val="001D2EF8"/>
    <w:rsid w:val="001D5CFE"/>
    <w:rsid w:val="001E39B9"/>
    <w:rsid w:val="001E7F0B"/>
    <w:rsid w:val="001F4312"/>
    <w:rsid w:val="001F59BA"/>
    <w:rsid w:val="002020F0"/>
    <w:rsid w:val="00215131"/>
    <w:rsid w:val="00224295"/>
    <w:rsid w:val="00236BA1"/>
    <w:rsid w:val="00236DE4"/>
    <w:rsid w:val="00280590"/>
    <w:rsid w:val="002A2EBA"/>
    <w:rsid w:val="002B225B"/>
    <w:rsid w:val="002B5AA0"/>
    <w:rsid w:val="002E48F7"/>
    <w:rsid w:val="00301ECE"/>
    <w:rsid w:val="00305539"/>
    <w:rsid w:val="00313843"/>
    <w:rsid w:val="00323B43"/>
    <w:rsid w:val="00334032"/>
    <w:rsid w:val="003374DA"/>
    <w:rsid w:val="0036059D"/>
    <w:rsid w:val="003A2A7F"/>
    <w:rsid w:val="003A45FE"/>
    <w:rsid w:val="003A7920"/>
    <w:rsid w:val="003C1AC2"/>
    <w:rsid w:val="003D37D8"/>
    <w:rsid w:val="003F2BD5"/>
    <w:rsid w:val="00403251"/>
    <w:rsid w:val="004150F7"/>
    <w:rsid w:val="004264E4"/>
    <w:rsid w:val="00433940"/>
    <w:rsid w:val="00433A3E"/>
    <w:rsid w:val="004358AB"/>
    <w:rsid w:val="00441CE0"/>
    <w:rsid w:val="00456712"/>
    <w:rsid w:val="0046340C"/>
    <w:rsid w:val="0047491F"/>
    <w:rsid w:val="0049054A"/>
    <w:rsid w:val="004C50E3"/>
    <w:rsid w:val="004C6599"/>
    <w:rsid w:val="004C71F8"/>
    <w:rsid w:val="004D318B"/>
    <w:rsid w:val="00500AB0"/>
    <w:rsid w:val="00510F6F"/>
    <w:rsid w:val="00516FAB"/>
    <w:rsid w:val="0053449B"/>
    <w:rsid w:val="00536283"/>
    <w:rsid w:val="00542680"/>
    <w:rsid w:val="0054542B"/>
    <w:rsid w:val="005663B2"/>
    <w:rsid w:val="0057340C"/>
    <w:rsid w:val="00581639"/>
    <w:rsid w:val="005C5300"/>
    <w:rsid w:val="005D1A3C"/>
    <w:rsid w:val="005E6DBB"/>
    <w:rsid w:val="005F2033"/>
    <w:rsid w:val="006110D4"/>
    <w:rsid w:val="00611531"/>
    <w:rsid w:val="00613327"/>
    <w:rsid w:val="0062210D"/>
    <w:rsid w:val="00624A0E"/>
    <w:rsid w:val="00625598"/>
    <w:rsid w:val="00625A3D"/>
    <w:rsid w:val="00634CCE"/>
    <w:rsid w:val="00641733"/>
    <w:rsid w:val="00642313"/>
    <w:rsid w:val="00642F65"/>
    <w:rsid w:val="006529AA"/>
    <w:rsid w:val="00652DC9"/>
    <w:rsid w:val="00664A1E"/>
    <w:rsid w:val="00691EC1"/>
    <w:rsid w:val="006A6356"/>
    <w:rsid w:val="006C0620"/>
    <w:rsid w:val="006C3FB8"/>
    <w:rsid w:val="006C5294"/>
    <w:rsid w:val="006D2421"/>
    <w:rsid w:val="0071366C"/>
    <w:rsid w:val="00741846"/>
    <w:rsid w:val="00757724"/>
    <w:rsid w:val="007843D9"/>
    <w:rsid w:val="00784743"/>
    <w:rsid w:val="007B0621"/>
    <w:rsid w:val="007B3C78"/>
    <w:rsid w:val="007C2DBD"/>
    <w:rsid w:val="007C64ED"/>
    <w:rsid w:val="007E7621"/>
    <w:rsid w:val="007F79F2"/>
    <w:rsid w:val="00806BA3"/>
    <w:rsid w:val="00832FE2"/>
    <w:rsid w:val="0086391E"/>
    <w:rsid w:val="00863C11"/>
    <w:rsid w:val="008B7726"/>
    <w:rsid w:val="008D651D"/>
    <w:rsid w:val="00917822"/>
    <w:rsid w:val="00955598"/>
    <w:rsid w:val="009664F8"/>
    <w:rsid w:val="0097666B"/>
    <w:rsid w:val="0099051C"/>
    <w:rsid w:val="009919EE"/>
    <w:rsid w:val="00994860"/>
    <w:rsid w:val="009952C5"/>
    <w:rsid w:val="009A122E"/>
    <w:rsid w:val="009A201C"/>
    <w:rsid w:val="009A608B"/>
    <w:rsid w:val="009B3CA2"/>
    <w:rsid w:val="009C4C4D"/>
    <w:rsid w:val="009D7BB4"/>
    <w:rsid w:val="009E052F"/>
    <w:rsid w:val="009E0856"/>
    <w:rsid w:val="009E5421"/>
    <w:rsid w:val="009E5E0E"/>
    <w:rsid w:val="009F5BCD"/>
    <w:rsid w:val="009F66EB"/>
    <w:rsid w:val="00A13938"/>
    <w:rsid w:val="00A21AD5"/>
    <w:rsid w:val="00A2633D"/>
    <w:rsid w:val="00A33EF7"/>
    <w:rsid w:val="00A44EC2"/>
    <w:rsid w:val="00A45C7C"/>
    <w:rsid w:val="00A81F32"/>
    <w:rsid w:val="00AA1296"/>
    <w:rsid w:val="00AA3D6A"/>
    <w:rsid w:val="00AC5553"/>
    <w:rsid w:val="00AD5EB3"/>
    <w:rsid w:val="00AE0832"/>
    <w:rsid w:val="00AE7409"/>
    <w:rsid w:val="00B24AE2"/>
    <w:rsid w:val="00B33E5C"/>
    <w:rsid w:val="00B44543"/>
    <w:rsid w:val="00B52CFB"/>
    <w:rsid w:val="00BA1514"/>
    <w:rsid w:val="00BA1BD5"/>
    <w:rsid w:val="00BA62D9"/>
    <w:rsid w:val="00BA692B"/>
    <w:rsid w:val="00BC52EB"/>
    <w:rsid w:val="00BC7157"/>
    <w:rsid w:val="00BD1336"/>
    <w:rsid w:val="00C03304"/>
    <w:rsid w:val="00C11D28"/>
    <w:rsid w:val="00C2756C"/>
    <w:rsid w:val="00C35194"/>
    <w:rsid w:val="00C7293C"/>
    <w:rsid w:val="00C83EC2"/>
    <w:rsid w:val="00C94700"/>
    <w:rsid w:val="00C9711B"/>
    <w:rsid w:val="00CC0EE0"/>
    <w:rsid w:val="00CD2B06"/>
    <w:rsid w:val="00CF1EDB"/>
    <w:rsid w:val="00CF49C0"/>
    <w:rsid w:val="00CF6351"/>
    <w:rsid w:val="00CF6D68"/>
    <w:rsid w:val="00D155E3"/>
    <w:rsid w:val="00D35672"/>
    <w:rsid w:val="00D6216C"/>
    <w:rsid w:val="00D762B4"/>
    <w:rsid w:val="00D81FEA"/>
    <w:rsid w:val="00D904C4"/>
    <w:rsid w:val="00DB6B8E"/>
    <w:rsid w:val="00DE7D15"/>
    <w:rsid w:val="00DF597D"/>
    <w:rsid w:val="00E41C54"/>
    <w:rsid w:val="00E450B4"/>
    <w:rsid w:val="00E53FC6"/>
    <w:rsid w:val="00E71CA3"/>
    <w:rsid w:val="00E817BC"/>
    <w:rsid w:val="00E8672E"/>
    <w:rsid w:val="00E9712E"/>
    <w:rsid w:val="00E9783C"/>
    <w:rsid w:val="00EB6FD2"/>
    <w:rsid w:val="00ED4865"/>
    <w:rsid w:val="00EE3482"/>
    <w:rsid w:val="00EF72D2"/>
    <w:rsid w:val="00F157C8"/>
    <w:rsid w:val="00F45404"/>
    <w:rsid w:val="00F56909"/>
    <w:rsid w:val="00F61834"/>
    <w:rsid w:val="00F70139"/>
    <w:rsid w:val="00F97096"/>
    <w:rsid w:val="00FA2D9A"/>
    <w:rsid w:val="00FA3C09"/>
    <w:rsid w:val="00FB6A73"/>
    <w:rsid w:val="00FB7462"/>
    <w:rsid w:val="00FF04CD"/>
    <w:rsid w:val="057754A7"/>
    <w:rsid w:val="07FC2D33"/>
    <w:rsid w:val="0C1255BE"/>
    <w:rsid w:val="0D8A0BEF"/>
    <w:rsid w:val="1A02772D"/>
    <w:rsid w:val="1D53557D"/>
    <w:rsid w:val="1FE82EF6"/>
    <w:rsid w:val="242A15E6"/>
    <w:rsid w:val="25717BF9"/>
    <w:rsid w:val="2B371161"/>
    <w:rsid w:val="3FC34619"/>
    <w:rsid w:val="4243787D"/>
    <w:rsid w:val="4D3503A9"/>
    <w:rsid w:val="52316258"/>
    <w:rsid w:val="5AF550EF"/>
    <w:rsid w:val="5DC54767"/>
    <w:rsid w:val="6A642364"/>
    <w:rsid w:val="6BE55B7B"/>
    <w:rsid w:val="737341CA"/>
    <w:rsid w:val="73770840"/>
    <w:rsid w:val="7C6D78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63B2"/>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5663B2"/>
    <w:pPr>
      <w:spacing w:after="0"/>
    </w:pPr>
    <w:rPr>
      <w:sz w:val="18"/>
      <w:szCs w:val="18"/>
    </w:rPr>
  </w:style>
  <w:style w:type="paragraph" w:styleId="a4">
    <w:name w:val="footer"/>
    <w:basedOn w:val="a"/>
    <w:link w:val="Char0"/>
    <w:uiPriority w:val="99"/>
    <w:semiHidden/>
    <w:unhideWhenUsed/>
    <w:rsid w:val="005663B2"/>
    <w:pPr>
      <w:tabs>
        <w:tab w:val="center" w:pos="4153"/>
        <w:tab w:val="right" w:pos="8306"/>
      </w:tabs>
    </w:pPr>
    <w:rPr>
      <w:sz w:val="18"/>
      <w:szCs w:val="18"/>
    </w:rPr>
  </w:style>
  <w:style w:type="paragraph" w:styleId="a5">
    <w:name w:val="header"/>
    <w:basedOn w:val="a"/>
    <w:link w:val="Char1"/>
    <w:uiPriority w:val="99"/>
    <w:semiHidden/>
    <w:unhideWhenUsed/>
    <w:rsid w:val="005663B2"/>
    <w:pPr>
      <w:pBdr>
        <w:bottom w:val="single" w:sz="6" w:space="1" w:color="auto"/>
      </w:pBdr>
      <w:tabs>
        <w:tab w:val="center" w:pos="4153"/>
        <w:tab w:val="right" w:pos="8306"/>
      </w:tabs>
      <w:jc w:val="center"/>
    </w:pPr>
    <w:rPr>
      <w:sz w:val="18"/>
      <w:szCs w:val="18"/>
    </w:rPr>
  </w:style>
  <w:style w:type="paragraph" w:styleId="a6">
    <w:name w:val="Normal (Web)"/>
    <w:basedOn w:val="a"/>
    <w:uiPriority w:val="99"/>
    <w:semiHidden/>
    <w:unhideWhenUsed/>
    <w:rsid w:val="005663B2"/>
    <w:pPr>
      <w:adjustRightInd/>
      <w:snapToGrid/>
      <w:spacing w:before="100" w:beforeAutospacing="1" w:after="100" w:afterAutospacing="1"/>
    </w:pPr>
    <w:rPr>
      <w:rFonts w:ascii="宋体" w:eastAsia="宋体" w:hAnsi="宋体" w:cs="宋体"/>
      <w:sz w:val="24"/>
      <w:szCs w:val="24"/>
    </w:rPr>
  </w:style>
  <w:style w:type="character" w:styleId="a7">
    <w:name w:val="Strong"/>
    <w:basedOn w:val="a0"/>
    <w:uiPriority w:val="22"/>
    <w:qFormat/>
    <w:rsid w:val="005663B2"/>
    <w:rPr>
      <w:b/>
      <w:bCs/>
    </w:rPr>
  </w:style>
  <w:style w:type="character" w:styleId="a8">
    <w:name w:val="Hyperlink"/>
    <w:basedOn w:val="a0"/>
    <w:uiPriority w:val="99"/>
    <w:semiHidden/>
    <w:unhideWhenUsed/>
    <w:rsid w:val="005663B2"/>
    <w:rPr>
      <w:color w:val="333333"/>
      <w:sz w:val="14"/>
      <w:szCs w:val="14"/>
      <w:u w:val="none"/>
    </w:rPr>
  </w:style>
  <w:style w:type="table" w:styleId="a9">
    <w:name w:val="Table Grid"/>
    <w:basedOn w:val="a1"/>
    <w:uiPriority w:val="59"/>
    <w:rsid w:val="005663B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har1">
    <w:name w:val="页眉 Char"/>
    <w:basedOn w:val="a0"/>
    <w:link w:val="a5"/>
    <w:uiPriority w:val="99"/>
    <w:semiHidden/>
    <w:rsid w:val="005663B2"/>
    <w:rPr>
      <w:rFonts w:ascii="Tahoma" w:hAnsi="Tahoma"/>
      <w:sz w:val="18"/>
      <w:szCs w:val="18"/>
    </w:rPr>
  </w:style>
  <w:style w:type="character" w:customStyle="1" w:styleId="Char0">
    <w:name w:val="页脚 Char"/>
    <w:basedOn w:val="a0"/>
    <w:link w:val="a4"/>
    <w:uiPriority w:val="99"/>
    <w:semiHidden/>
    <w:rsid w:val="005663B2"/>
    <w:rPr>
      <w:rFonts w:ascii="Tahoma" w:hAnsi="Tahoma"/>
      <w:sz w:val="18"/>
      <w:szCs w:val="18"/>
    </w:rPr>
  </w:style>
  <w:style w:type="paragraph" w:styleId="aa">
    <w:name w:val="List Paragraph"/>
    <w:basedOn w:val="a"/>
    <w:uiPriority w:val="34"/>
    <w:qFormat/>
    <w:rsid w:val="005663B2"/>
    <w:pPr>
      <w:ind w:firstLineChars="200" w:firstLine="420"/>
    </w:pPr>
  </w:style>
  <w:style w:type="character" w:customStyle="1" w:styleId="Char">
    <w:name w:val="批注框文本 Char"/>
    <w:basedOn w:val="a0"/>
    <w:link w:val="a3"/>
    <w:uiPriority w:val="99"/>
    <w:semiHidden/>
    <w:rsid w:val="005663B2"/>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317</Words>
  <Characters>1808</Characters>
  <Application>Microsoft Office Word</Application>
  <DocSecurity>0</DocSecurity>
  <Lines>15</Lines>
  <Paragraphs>4</Paragraphs>
  <ScaleCrop>false</ScaleCrop>
  <Company>china</Company>
  <LinksUpToDate>false</LinksUpToDate>
  <CharactersWithSpaces>2121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201</cp:revision>
  <cp:lastPrinted>2019-03-22T06:59:00Z</cp:lastPrinted>
  <dcterms:created xsi:type="dcterms:W3CDTF">2019-03-19T08:33:00Z</dcterms:created>
  <dcterms:modified xsi:type="dcterms:W3CDTF">2019-03-25T01:28:00Z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